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90F9" w14:textId="73C7F4D5" w:rsidR="002E5ED3" w:rsidRPr="003C5719" w:rsidRDefault="00C12EEA" w:rsidP="00BE36A6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719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E02821">
        <w:rPr>
          <w:rFonts w:ascii="Times New Roman" w:eastAsia="Times New Roman" w:hAnsi="Times New Roman" w:cs="Times New Roman"/>
          <w:b/>
          <w:sz w:val="26"/>
          <w:szCs w:val="26"/>
        </w:rPr>
        <w:t>October</w:t>
      </w:r>
      <w:r w:rsidR="00EC2BA9" w:rsidRPr="003C57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0282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E02821" w:rsidRPr="00E02821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nd</w:t>
      </w:r>
      <w:r w:rsidR="007206D5" w:rsidRPr="003C5719">
        <w:rPr>
          <w:rFonts w:ascii="Times New Roman" w:eastAsia="Times New Roman" w:hAnsi="Times New Roman" w:cs="Times New Roman"/>
          <w:b/>
          <w:sz w:val="26"/>
          <w:szCs w:val="26"/>
        </w:rPr>
        <w:t>, 20</w:t>
      </w:r>
      <w:r w:rsidR="00962E42" w:rsidRPr="003C5719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5F505C" w:rsidRPr="003C57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565FF" w:rsidRPr="003C5719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BD787D" w:rsidRPr="003C57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4F54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New Ads Down </w:t>
      </w:r>
      <w:proofErr w:type="gramStart"/>
      <w:r w:rsidR="00C84F54">
        <w:rPr>
          <w:rFonts w:ascii="Times New Roman" w:eastAsia="Times New Roman" w:hAnsi="Times New Roman" w:cs="Times New Roman"/>
          <w:b/>
          <w:sz w:val="26"/>
          <w:szCs w:val="26"/>
        </w:rPr>
        <w:t>From</w:t>
      </w:r>
      <w:proofErr w:type="gramEnd"/>
      <w:r w:rsidR="00C84F54">
        <w:rPr>
          <w:rFonts w:ascii="Times New Roman" w:eastAsia="Times New Roman" w:hAnsi="Times New Roman" w:cs="Times New Roman"/>
          <w:b/>
          <w:sz w:val="26"/>
          <w:szCs w:val="26"/>
        </w:rPr>
        <w:t xml:space="preserve"> The 2</w:t>
      </w:r>
      <w:r w:rsidR="00C84F54" w:rsidRPr="00C84F54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nd</w:t>
      </w:r>
      <w:r w:rsidR="00C84F54">
        <w:rPr>
          <w:rFonts w:ascii="Times New Roman" w:eastAsia="Times New Roman" w:hAnsi="Times New Roman" w:cs="Times New Roman"/>
          <w:b/>
          <w:sz w:val="26"/>
          <w:szCs w:val="26"/>
        </w:rPr>
        <w:t xml:space="preserve"> Highest Week on Record, But Remain</w:t>
      </w:r>
      <w:r w:rsidR="0048062A">
        <w:rPr>
          <w:rFonts w:ascii="Times New Roman" w:eastAsia="Times New Roman" w:hAnsi="Times New Roman" w:cs="Times New Roman"/>
          <w:b/>
          <w:sz w:val="26"/>
          <w:szCs w:val="26"/>
        </w:rPr>
        <w:t xml:space="preserve"> at Historic Highs</w:t>
      </w:r>
    </w:p>
    <w:p w14:paraId="4ED4A6CA" w14:textId="223A0336" w:rsidR="00C704AD" w:rsidRPr="00B413A8" w:rsidRDefault="002409CC" w:rsidP="00BE36A6">
      <w:pPr>
        <w:rPr>
          <w:rFonts w:cstheme="minorHAnsi"/>
          <w:color w:val="000000"/>
          <w:shd w:val="clear" w:color="auto" w:fill="FFFFFF"/>
        </w:rPr>
      </w:pPr>
      <w:r w:rsidRPr="007C2015">
        <w:rPr>
          <w:rFonts w:ascii="Calibri" w:hAnsi="Calibri" w:cs="Calibri"/>
          <w:color w:val="000000"/>
          <w:shd w:val="clear" w:color="auto" w:fill="FFFFFF"/>
        </w:rPr>
        <w:t>WETHERSFIELD,</w:t>
      </w:r>
      <w:r w:rsidR="00EE1044" w:rsidRPr="007C201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77728" w:rsidRPr="007C2015">
        <w:rPr>
          <w:rFonts w:ascii="Calibri" w:hAnsi="Calibri" w:cs="Calibri"/>
          <w:color w:val="000000"/>
          <w:shd w:val="clear" w:color="auto" w:fill="FFFFFF"/>
        </w:rPr>
        <w:t>October</w:t>
      </w:r>
      <w:r w:rsidR="00C96EA8" w:rsidRPr="007C201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02821" w:rsidRPr="007C2015">
        <w:rPr>
          <w:rFonts w:ascii="Calibri" w:hAnsi="Calibri" w:cs="Calibri"/>
          <w:color w:val="000000"/>
          <w:shd w:val="clear" w:color="auto" w:fill="FFFFFF"/>
        </w:rPr>
        <w:t>8</w:t>
      </w:r>
      <w:r w:rsidR="00E02821" w:rsidRPr="007C2015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1F193F" w:rsidRPr="007C2015">
        <w:rPr>
          <w:rFonts w:ascii="Calibri" w:hAnsi="Calibri" w:cs="Calibri"/>
          <w:color w:val="000000"/>
          <w:shd w:val="clear" w:color="auto" w:fill="FFFFFF"/>
        </w:rPr>
        <w:t>,</w:t>
      </w:r>
      <w:r w:rsidR="00C12EEA" w:rsidRPr="007C2015">
        <w:rPr>
          <w:rFonts w:ascii="Calibri" w:hAnsi="Calibri" w:cs="Calibri"/>
          <w:color w:val="000000"/>
          <w:shd w:val="clear" w:color="auto" w:fill="FFFFFF"/>
        </w:rPr>
        <w:t xml:space="preserve"> 202</w:t>
      </w:r>
      <w:r w:rsidR="00AF7C16" w:rsidRPr="007C2015">
        <w:rPr>
          <w:rFonts w:ascii="Calibri" w:hAnsi="Calibri" w:cs="Calibri"/>
          <w:color w:val="000000"/>
          <w:shd w:val="clear" w:color="auto" w:fill="FFFFFF"/>
        </w:rPr>
        <w:t>1</w:t>
      </w:r>
      <w:r w:rsidR="00C12EEA" w:rsidRPr="007C2015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7C201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7C2015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7C2015">
        <w:rPr>
          <w:rFonts w:cstheme="minorHAnsi"/>
          <w:color w:val="000000"/>
          <w:shd w:val="clear" w:color="auto" w:fill="FFFFFF"/>
        </w:rPr>
        <w:t>week ending</w:t>
      </w:r>
      <w:r w:rsidR="005F505C" w:rsidRPr="007C2015">
        <w:rPr>
          <w:rFonts w:cstheme="minorHAnsi"/>
          <w:color w:val="000000"/>
          <w:shd w:val="clear" w:color="auto" w:fill="FFFFFF"/>
        </w:rPr>
        <w:t xml:space="preserve"> </w:t>
      </w:r>
      <w:r w:rsidR="00E02821" w:rsidRPr="007C2015">
        <w:rPr>
          <w:rFonts w:cstheme="minorHAnsi"/>
          <w:color w:val="000000"/>
          <w:shd w:val="clear" w:color="auto" w:fill="FFFFFF"/>
        </w:rPr>
        <w:t>October 2</w:t>
      </w:r>
      <w:r w:rsidR="00E02821" w:rsidRPr="007C2015">
        <w:rPr>
          <w:rFonts w:cstheme="minorHAnsi"/>
          <w:color w:val="000000"/>
          <w:shd w:val="clear" w:color="auto" w:fill="FFFFFF"/>
          <w:vertAlign w:val="superscript"/>
        </w:rPr>
        <w:t>nd</w:t>
      </w:r>
      <w:r w:rsidR="00E37D77" w:rsidRPr="007C2015">
        <w:rPr>
          <w:rFonts w:cstheme="minorHAnsi"/>
          <w:color w:val="000000"/>
          <w:shd w:val="clear" w:color="auto" w:fill="FFFFFF"/>
        </w:rPr>
        <w:t>,</w:t>
      </w:r>
      <w:r w:rsidR="00AF7C16" w:rsidRPr="007C2015">
        <w:rPr>
          <w:rFonts w:cstheme="minorHAnsi"/>
          <w:color w:val="000000"/>
          <w:shd w:val="clear" w:color="auto" w:fill="FFFFFF"/>
        </w:rPr>
        <w:t xml:space="preserve"> 2021</w:t>
      </w:r>
      <w:r w:rsidR="008B0045" w:rsidRPr="007C2015">
        <w:rPr>
          <w:rFonts w:cstheme="minorHAnsi"/>
          <w:color w:val="000000"/>
          <w:shd w:val="clear" w:color="auto" w:fill="FFFFFF"/>
        </w:rPr>
        <w:t>, there</w:t>
      </w:r>
      <w:r w:rsidR="008B0045" w:rsidRPr="007C2015">
        <w:rPr>
          <w:rFonts w:eastAsia="Times New Roman" w:cstheme="minorHAnsi"/>
        </w:rPr>
        <w:t xml:space="preserve"> </w:t>
      </w:r>
      <w:r w:rsidR="008B0045" w:rsidRPr="007C2015">
        <w:rPr>
          <w:rFonts w:cstheme="minorHAnsi"/>
          <w:color w:val="000000"/>
          <w:shd w:val="clear" w:color="auto" w:fill="FFFFFF"/>
        </w:rPr>
        <w:t xml:space="preserve">were </w:t>
      </w:r>
      <w:r w:rsidR="00FE51BB" w:rsidRPr="007C2015">
        <w:rPr>
          <w:rFonts w:cstheme="minorHAnsi"/>
          <w:color w:val="000000"/>
          <w:shd w:val="clear" w:color="auto" w:fill="FFFFFF"/>
        </w:rPr>
        <w:t>7,534</w:t>
      </w:r>
      <w:r w:rsidR="00570A85" w:rsidRPr="007C2015">
        <w:rPr>
          <w:rFonts w:cstheme="minorHAnsi"/>
          <w:color w:val="000000"/>
          <w:shd w:val="clear" w:color="auto" w:fill="FFFFFF"/>
        </w:rPr>
        <w:t xml:space="preserve"> </w:t>
      </w:r>
      <w:r w:rsidR="00F062D4" w:rsidRPr="007C2015">
        <w:rPr>
          <w:rFonts w:cstheme="minorHAnsi"/>
          <w:color w:val="000000"/>
          <w:shd w:val="clear" w:color="auto" w:fill="FFFFFF"/>
        </w:rPr>
        <w:t>n</w:t>
      </w:r>
      <w:r w:rsidR="00237C3D" w:rsidRPr="007C2015">
        <w:rPr>
          <w:rFonts w:cstheme="minorHAnsi"/>
          <w:color w:val="000000"/>
          <w:shd w:val="clear" w:color="auto" w:fill="FFFFFF"/>
        </w:rPr>
        <w:t>ew postings</w:t>
      </w:r>
      <w:r w:rsidR="005B022A" w:rsidRPr="007C2015">
        <w:rPr>
          <w:rFonts w:cstheme="minorHAnsi"/>
          <w:color w:val="000000"/>
          <w:shd w:val="clear" w:color="auto" w:fill="FFFFFF"/>
        </w:rPr>
        <w:t xml:space="preserve">, </w:t>
      </w:r>
      <w:r w:rsidR="007C2015" w:rsidRPr="007C2015">
        <w:rPr>
          <w:rFonts w:cstheme="minorHAnsi"/>
          <w:color w:val="000000"/>
          <w:shd w:val="clear" w:color="auto" w:fill="FFFFFF"/>
        </w:rPr>
        <w:t>down 1,200</w:t>
      </w:r>
      <w:r w:rsidR="00406142" w:rsidRPr="007C2015">
        <w:rPr>
          <w:rFonts w:cstheme="minorHAnsi"/>
          <w:color w:val="000000"/>
          <w:shd w:val="clear" w:color="auto" w:fill="FFFFFF"/>
        </w:rPr>
        <w:t xml:space="preserve"> new ads or </w:t>
      </w:r>
      <w:r w:rsidR="007C2015" w:rsidRPr="007C2015">
        <w:rPr>
          <w:rFonts w:cstheme="minorHAnsi"/>
          <w:color w:val="000000"/>
          <w:shd w:val="clear" w:color="auto" w:fill="FFFFFF"/>
        </w:rPr>
        <w:t>-14</w:t>
      </w:r>
      <w:r w:rsidR="00406142" w:rsidRPr="007C2015">
        <w:rPr>
          <w:rFonts w:cstheme="minorHAnsi"/>
          <w:color w:val="000000"/>
          <w:shd w:val="clear" w:color="auto" w:fill="FFFFFF"/>
        </w:rPr>
        <w:t>%</w:t>
      </w:r>
      <w:r w:rsidR="006C4DFD" w:rsidRPr="007C2015">
        <w:rPr>
          <w:rFonts w:cstheme="minorHAnsi"/>
          <w:color w:val="000000"/>
          <w:shd w:val="clear" w:color="auto" w:fill="FFFFFF"/>
        </w:rPr>
        <w:t xml:space="preserve"> f</w:t>
      </w:r>
      <w:r w:rsidR="0029018D" w:rsidRPr="007C2015">
        <w:rPr>
          <w:rFonts w:cstheme="minorHAnsi"/>
          <w:color w:val="000000"/>
          <w:shd w:val="clear" w:color="auto" w:fill="FFFFFF"/>
        </w:rPr>
        <w:t xml:space="preserve">rom </w:t>
      </w:r>
      <w:r w:rsidR="00055871" w:rsidRPr="007C2015">
        <w:rPr>
          <w:rFonts w:cstheme="minorHAnsi"/>
          <w:color w:val="000000"/>
          <w:shd w:val="clear" w:color="auto" w:fill="FFFFFF"/>
        </w:rPr>
        <w:t>a week ago</w:t>
      </w:r>
      <w:r w:rsidR="0084466E" w:rsidRPr="007C2015">
        <w:rPr>
          <w:rFonts w:cstheme="minorHAnsi"/>
          <w:color w:val="000000"/>
        </w:rPr>
        <w:t>.</w:t>
      </w:r>
      <w:r w:rsidR="00C84F54">
        <w:rPr>
          <w:rFonts w:cstheme="minorHAnsi"/>
          <w:color w:val="000000"/>
        </w:rPr>
        <w:t xml:space="preserve">  The prior week ending September 25</w:t>
      </w:r>
      <w:r w:rsidR="00C84F54" w:rsidRPr="00C84F54">
        <w:rPr>
          <w:rFonts w:cstheme="minorHAnsi"/>
          <w:color w:val="000000"/>
          <w:vertAlign w:val="superscript"/>
        </w:rPr>
        <w:t>th</w:t>
      </w:r>
      <w:r w:rsidR="00C84F54">
        <w:rPr>
          <w:rFonts w:cstheme="minorHAnsi"/>
          <w:color w:val="000000"/>
        </w:rPr>
        <w:t xml:space="preserve"> was the second highest on record.  </w:t>
      </w:r>
      <w:r w:rsidR="00177728" w:rsidRPr="007C2015">
        <w:rPr>
          <w:rFonts w:cstheme="minorHAnsi"/>
          <w:color w:val="000000"/>
        </w:rPr>
        <w:t>T</w:t>
      </w:r>
      <w:r w:rsidR="002F72DF" w:rsidRPr="007C2015">
        <w:rPr>
          <w:rFonts w:cstheme="minorHAnsi"/>
          <w:color w:val="000000"/>
        </w:rPr>
        <w:t>he</w:t>
      </w:r>
      <w:r w:rsidR="00410887" w:rsidRPr="007C2015">
        <w:rPr>
          <w:rFonts w:cstheme="minorHAnsi"/>
          <w:color w:val="000000"/>
        </w:rPr>
        <w:t xml:space="preserve"> new ad </w:t>
      </w:r>
      <w:r w:rsidR="00C84F54">
        <w:rPr>
          <w:rFonts w:cstheme="minorHAnsi"/>
          <w:color w:val="000000"/>
        </w:rPr>
        <w:t>de</w:t>
      </w:r>
      <w:r w:rsidR="00177728" w:rsidRPr="007C2015">
        <w:rPr>
          <w:rFonts w:cstheme="minorHAnsi"/>
          <w:color w:val="000000"/>
        </w:rPr>
        <w:t>crease</w:t>
      </w:r>
      <w:r w:rsidR="00410887" w:rsidRPr="007C2015">
        <w:rPr>
          <w:rFonts w:cstheme="minorHAnsi"/>
          <w:color w:val="000000"/>
        </w:rPr>
        <w:t xml:space="preserve"> </w:t>
      </w:r>
      <w:r w:rsidR="00177728" w:rsidRPr="007C2015">
        <w:rPr>
          <w:rFonts w:cstheme="minorHAnsi"/>
          <w:color w:val="000000"/>
        </w:rPr>
        <w:t xml:space="preserve">over the week </w:t>
      </w:r>
      <w:r w:rsidR="00410887" w:rsidRPr="007C2015">
        <w:rPr>
          <w:rFonts w:cstheme="minorHAnsi"/>
          <w:color w:val="000000"/>
        </w:rPr>
        <w:t xml:space="preserve">was driven by </w:t>
      </w:r>
      <w:r w:rsidR="007C2015" w:rsidRPr="007C2015">
        <w:rPr>
          <w:rFonts w:cstheme="minorHAnsi"/>
          <w:color w:val="000000"/>
        </w:rPr>
        <w:t>Health Care &amp; Social Assistance</w:t>
      </w:r>
      <w:r w:rsidR="00410887" w:rsidRPr="007C2015">
        <w:rPr>
          <w:rFonts w:cstheme="minorHAnsi"/>
          <w:color w:val="000000"/>
          <w:shd w:val="clear" w:color="auto" w:fill="FFFFFF"/>
        </w:rPr>
        <w:t xml:space="preserve"> (</w:t>
      </w:r>
      <w:r w:rsidR="00C84F54">
        <w:rPr>
          <w:rFonts w:cstheme="minorHAnsi"/>
          <w:color w:val="000000"/>
          <w:shd w:val="clear" w:color="auto" w:fill="FFFFFF"/>
        </w:rPr>
        <w:t>-</w:t>
      </w:r>
      <w:r w:rsidR="00177728" w:rsidRPr="007C2015">
        <w:rPr>
          <w:rFonts w:cstheme="minorHAnsi"/>
          <w:color w:val="000000"/>
          <w:shd w:val="clear" w:color="auto" w:fill="FFFFFF"/>
        </w:rPr>
        <w:t>7</w:t>
      </w:r>
      <w:r w:rsidR="007C2015">
        <w:rPr>
          <w:rFonts w:cstheme="minorHAnsi"/>
          <w:color w:val="000000"/>
          <w:shd w:val="clear" w:color="auto" w:fill="FFFFFF"/>
        </w:rPr>
        <w:t>29</w:t>
      </w:r>
      <w:r w:rsidR="00410887" w:rsidRPr="007C2015">
        <w:rPr>
          <w:rFonts w:cstheme="minorHAnsi"/>
          <w:color w:val="000000"/>
          <w:shd w:val="clear" w:color="auto" w:fill="FFFFFF"/>
        </w:rPr>
        <w:t xml:space="preserve"> new ads)</w:t>
      </w:r>
      <w:r w:rsidR="007C2015" w:rsidRPr="007C2015">
        <w:rPr>
          <w:rFonts w:cstheme="minorHAnsi"/>
          <w:color w:val="000000"/>
          <w:shd w:val="clear" w:color="auto" w:fill="FFFFFF"/>
        </w:rPr>
        <w:t>.  These health care losses follow new ad gains of 768 a week earlier</w:t>
      </w:r>
      <w:r w:rsidR="00095A3E">
        <w:rPr>
          <w:rFonts w:cstheme="minorHAnsi"/>
          <w:color w:val="000000"/>
          <w:shd w:val="clear" w:color="auto" w:fill="FFFFFF"/>
        </w:rPr>
        <w:t xml:space="preserve">.  </w:t>
      </w:r>
      <w:r w:rsidR="005624B6">
        <w:rPr>
          <w:rFonts w:cstheme="minorHAnsi"/>
          <w:color w:val="000000"/>
          <w:shd w:val="clear" w:color="auto" w:fill="FFFFFF"/>
        </w:rPr>
        <w:t xml:space="preserve">The declines during the most recent week were driven by decreases at Hartford Healthcare (-364 new ads), Aya Healthcare (-90 new ads), Petco (-75 new ads), and Target (-70 new ads).  </w:t>
      </w:r>
      <w:r w:rsidR="00095A3E">
        <w:rPr>
          <w:rFonts w:cstheme="minorHAnsi"/>
          <w:color w:val="000000"/>
          <w:shd w:val="clear" w:color="auto" w:fill="FFFFFF"/>
        </w:rPr>
        <w:t xml:space="preserve">The most recent week is the first ending in October and follows the highest monthly average of weekly new ads in record.  The month of September </w:t>
      </w:r>
      <w:r w:rsidR="005624B6">
        <w:rPr>
          <w:rFonts w:cstheme="minorHAnsi"/>
          <w:color w:val="000000"/>
          <w:shd w:val="clear" w:color="auto" w:fill="FFFFFF"/>
        </w:rPr>
        <w:t xml:space="preserve">2021 </w:t>
      </w:r>
      <w:r w:rsidR="00095A3E">
        <w:rPr>
          <w:rFonts w:cstheme="minorHAnsi"/>
          <w:color w:val="000000"/>
          <w:shd w:val="clear" w:color="auto" w:fill="FFFFFF"/>
        </w:rPr>
        <w:t>averaged 8,254 new ads per week, a level 75 percent higher than a year ago</w:t>
      </w:r>
      <w:r w:rsidR="00C84F54">
        <w:rPr>
          <w:rFonts w:cstheme="minorHAnsi"/>
          <w:color w:val="000000"/>
          <w:shd w:val="clear" w:color="auto" w:fill="FFFFFF"/>
        </w:rPr>
        <w:t>.  New ads</w:t>
      </w:r>
      <w:r w:rsidR="005624B6">
        <w:rPr>
          <w:rFonts w:cstheme="minorHAnsi"/>
          <w:color w:val="000000"/>
          <w:shd w:val="clear" w:color="auto" w:fill="FFFFFF"/>
        </w:rPr>
        <w:t xml:space="preserve"> averaged 4,699 during September 2020.</w:t>
      </w:r>
      <w:r w:rsidR="00095A3E">
        <w:rPr>
          <w:rFonts w:cstheme="minorHAnsi"/>
          <w:color w:val="000000"/>
          <w:shd w:val="clear" w:color="auto" w:fill="FFFFFF"/>
        </w:rPr>
        <w:t xml:space="preserve"> </w:t>
      </w:r>
      <w:r w:rsidR="00410887">
        <w:rPr>
          <w:rFonts w:cstheme="minorHAnsi"/>
          <w:color w:val="000000"/>
          <w:shd w:val="clear" w:color="auto" w:fill="FFFFFF"/>
        </w:rPr>
        <w:br/>
      </w:r>
      <w:r w:rsidR="00923821" w:rsidRPr="00923821">
        <w:rPr>
          <w:noProof/>
        </w:rPr>
        <w:t xml:space="preserve"> </w:t>
      </w:r>
      <w:r w:rsidR="00E02821">
        <w:rPr>
          <w:noProof/>
        </w:rPr>
        <w:drawing>
          <wp:inline distT="0" distB="0" distL="0" distR="0" wp14:anchorId="01E91765" wp14:editId="44C564A3">
            <wp:extent cx="6847840" cy="3159125"/>
            <wp:effectExtent l="0" t="0" r="10160" b="317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5426959-2871-4780-8C4A-F9E3EB5588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C337F">
        <w:rPr>
          <w:noProof/>
        </w:rPr>
        <w:t xml:space="preserve"> </w:t>
      </w:r>
    </w:p>
    <w:p w14:paraId="778AA7A1" w14:textId="262CC489" w:rsidR="00332417" w:rsidRPr="00FE51BB" w:rsidRDefault="000D7D50">
      <w:pPr>
        <w:rPr>
          <w:rFonts w:ascii="Calibri" w:hAnsi="Calibri" w:cs="Calibri"/>
          <w:color w:val="000000"/>
          <w:shd w:val="clear" w:color="auto" w:fill="FFFFFF"/>
        </w:rPr>
      </w:pPr>
      <w:r w:rsidRPr="003E7892">
        <w:rPr>
          <w:rFonts w:eastAsia="Times New Roman" w:cstheme="minorHAnsi"/>
          <w:highlight w:val="yellow"/>
        </w:rPr>
        <w:br/>
      </w:r>
      <w:r w:rsidR="00543012" w:rsidRPr="00FE51BB">
        <w:rPr>
          <w:rFonts w:ascii="Calibri" w:hAnsi="Calibri" w:cs="Calibri"/>
          <w:b/>
          <w:color w:val="000000"/>
          <w:shd w:val="clear" w:color="auto" w:fill="FFFFFF"/>
        </w:rPr>
        <w:t>Industries</w:t>
      </w:r>
      <w:r w:rsidR="00543012" w:rsidRPr="00FE51BB">
        <w:rPr>
          <w:rFonts w:ascii="Calibri" w:hAnsi="Calibri" w:cs="Calibri"/>
          <w:color w:val="000000"/>
          <w:shd w:val="clear" w:color="auto" w:fill="FFFFFF"/>
        </w:rPr>
        <w:t xml:space="preserve"> with the </w:t>
      </w:r>
      <w:proofErr w:type="gramStart"/>
      <w:r w:rsidR="00543012" w:rsidRPr="00FE51BB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543012" w:rsidRPr="00FE51BB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637640" w:rsidRPr="00FE51B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F1869" w:rsidRPr="00FE51BB">
        <w:rPr>
          <w:rFonts w:ascii="Calibri" w:hAnsi="Calibri" w:cs="Calibri"/>
          <w:color w:val="000000"/>
          <w:shd w:val="clear" w:color="auto" w:fill="FFFFFF"/>
        </w:rPr>
        <w:t xml:space="preserve">Retail Trade, </w:t>
      </w:r>
      <w:r w:rsidR="003B28E9" w:rsidRPr="00FE51BB">
        <w:rPr>
          <w:rFonts w:ascii="Calibri" w:hAnsi="Calibri" w:cs="Calibri"/>
          <w:color w:val="000000"/>
          <w:shd w:val="clear" w:color="auto" w:fill="FFFFFF"/>
        </w:rPr>
        <w:t xml:space="preserve">Health Care </w:t>
      </w:r>
      <w:r w:rsidR="007F03AE" w:rsidRPr="00FE51BB">
        <w:rPr>
          <w:rFonts w:ascii="Calibri" w:hAnsi="Calibri" w:cs="Calibri"/>
          <w:color w:val="000000"/>
          <w:shd w:val="clear" w:color="auto" w:fill="FFFFFF"/>
        </w:rPr>
        <w:t>&amp;</w:t>
      </w:r>
      <w:r w:rsidR="003B28E9" w:rsidRPr="00FE51BB">
        <w:rPr>
          <w:rFonts w:ascii="Calibri" w:hAnsi="Calibri" w:cs="Calibri"/>
          <w:color w:val="000000"/>
          <w:shd w:val="clear" w:color="auto" w:fill="FFFFFF"/>
        </w:rPr>
        <w:t xml:space="preserve"> Social Assistance</w:t>
      </w:r>
      <w:r w:rsidR="00BD787D" w:rsidRPr="00FE51BB">
        <w:rPr>
          <w:rFonts w:ascii="Calibri" w:hAnsi="Calibri" w:cs="Calibri"/>
          <w:color w:val="000000"/>
          <w:shd w:val="clear" w:color="auto" w:fill="FFFFFF"/>
        </w:rPr>
        <w:t>, a</w:t>
      </w:r>
      <w:r w:rsidR="00637640" w:rsidRPr="00FE51BB">
        <w:rPr>
          <w:rFonts w:ascii="Calibri" w:hAnsi="Calibri" w:cs="Calibri"/>
          <w:color w:val="000000"/>
          <w:shd w:val="clear" w:color="auto" w:fill="FFFFFF"/>
        </w:rPr>
        <w:t xml:space="preserve">nd </w:t>
      </w:r>
      <w:r w:rsidR="00584972" w:rsidRPr="00FE51BB">
        <w:rPr>
          <w:rFonts w:ascii="Calibri" w:hAnsi="Calibri" w:cs="Calibri"/>
          <w:color w:val="000000"/>
          <w:shd w:val="clear" w:color="auto" w:fill="FFFFFF"/>
        </w:rPr>
        <w:t>Finance &amp; Insurance</w:t>
      </w:r>
      <w:r w:rsidR="00637640" w:rsidRPr="00FE51BB">
        <w:rPr>
          <w:rFonts w:ascii="Calibri" w:hAnsi="Calibri" w:cs="Calibri"/>
          <w:color w:val="000000"/>
          <w:shd w:val="clear" w:color="auto" w:fill="FFFFFF"/>
        </w:rPr>
        <w:t>.</w:t>
      </w:r>
    </w:p>
    <w:p w14:paraId="1D3BE8BE" w14:textId="2522394B" w:rsidR="00FC797A" w:rsidRPr="00FE51BB" w:rsidRDefault="00646B1D">
      <w:pPr>
        <w:rPr>
          <w:rFonts w:ascii="Calibri" w:hAnsi="Calibri" w:cs="Calibri"/>
          <w:color w:val="000000"/>
          <w:shd w:val="clear" w:color="auto" w:fill="FFFFFF"/>
        </w:rPr>
      </w:pPr>
      <w:r w:rsidRPr="00FE51BB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FE51BB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FE51BB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FE51BB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FE51BB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2C337F" w:rsidRPr="00FE51B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D787D" w:rsidRPr="00FE51BB">
        <w:rPr>
          <w:rFonts w:ascii="Calibri" w:hAnsi="Calibri" w:cs="Calibri"/>
          <w:color w:val="000000"/>
          <w:shd w:val="clear" w:color="auto" w:fill="FFFFFF"/>
        </w:rPr>
        <w:t>Laborers</w:t>
      </w:r>
      <w:r w:rsidR="00FE51BB" w:rsidRPr="00FE51BB">
        <w:rPr>
          <w:rFonts w:ascii="Calibri" w:hAnsi="Calibri" w:cs="Calibri"/>
          <w:color w:val="000000"/>
          <w:shd w:val="clear" w:color="auto" w:fill="FFFFFF"/>
        </w:rPr>
        <w:t>,</w:t>
      </w:r>
      <w:r w:rsidR="00BD787D" w:rsidRPr="00FE51BB">
        <w:rPr>
          <w:rFonts w:ascii="Calibri" w:hAnsi="Calibri" w:cs="Calibri"/>
          <w:color w:val="000000"/>
          <w:shd w:val="clear" w:color="auto" w:fill="FFFFFF"/>
        </w:rPr>
        <w:t xml:space="preserve"> Freight</w:t>
      </w:r>
      <w:r w:rsidR="00FE51BB" w:rsidRPr="00FE51BB">
        <w:rPr>
          <w:rFonts w:ascii="Calibri" w:hAnsi="Calibri" w:cs="Calibri"/>
          <w:color w:val="000000"/>
          <w:shd w:val="clear" w:color="auto" w:fill="FFFFFF"/>
        </w:rPr>
        <w:t>,</w:t>
      </w:r>
      <w:r w:rsidR="00BD787D" w:rsidRPr="00FE51BB">
        <w:rPr>
          <w:rFonts w:ascii="Calibri" w:hAnsi="Calibri" w:cs="Calibri"/>
          <w:color w:val="000000"/>
          <w:shd w:val="clear" w:color="auto" w:fill="FFFFFF"/>
        </w:rPr>
        <w:t xml:space="preserve"> &amp; Material Movers</w:t>
      </w:r>
      <w:r w:rsidR="002F1869" w:rsidRPr="00FE51BB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FE51BB" w:rsidRPr="00FE51BB">
        <w:rPr>
          <w:rFonts w:ascii="Calibri" w:hAnsi="Calibri" w:cs="Calibri"/>
          <w:color w:val="000000"/>
          <w:shd w:val="clear" w:color="auto" w:fill="FFFFFF"/>
        </w:rPr>
        <w:t>Retail Salespersons and Registered Nurses.</w:t>
      </w:r>
    </w:p>
    <w:p w14:paraId="48922054" w14:textId="1D9B3828" w:rsidR="00B2096F" w:rsidRPr="00034327" w:rsidRDefault="00DB1461">
      <w:pPr>
        <w:rPr>
          <w:rFonts w:ascii="Calibri" w:hAnsi="Calibri" w:cs="Calibri"/>
          <w:color w:val="000000"/>
          <w:shd w:val="clear" w:color="auto" w:fill="FFFFFF"/>
        </w:rPr>
      </w:pPr>
      <w:r w:rsidRPr="00FE51BB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FE51BB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FE51BB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FE51BB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A4A81" w:rsidRPr="00FE51B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37640" w:rsidRPr="00FE51BB">
        <w:rPr>
          <w:rFonts w:ascii="Calibri" w:hAnsi="Calibri" w:cs="Calibri"/>
          <w:color w:val="000000"/>
          <w:shd w:val="clear" w:color="auto" w:fill="FFFFFF"/>
        </w:rPr>
        <w:t xml:space="preserve">Amazon, </w:t>
      </w:r>
      <w:r w:rsidR="00FE51BB" w:rsidRPr="00FE51BB">
        <w:rPr>
          <w:rFonts w:ascii="Calibri" w:hAnsi="Calibri" w:cs="Calibri"/>
          <w:color w:val="000000"/>
          <w:shd w:val="clear" w:color="auto" w:fill="FFFFFF"/>
        </w:rPr>
        <w:t>The Home Depot, and Deloitte</w:t>
      </w:r>
      <w:r w:rsidR="002F1869" w:rsidRPr="00FE51BB">
        <w:rPr>
          <w:rFonts w:ascii="Calibri" w:hAnsi="Calibri" w:cs="Calibri"/>
          <w:color w:val="000000"/>
          <w:shd w:val="clear" w:color="auto" w:fill="FFFFFF"/>
        </w:rPr>
        <w:t>.</w:t>
      </w:r>
    </w:p>
    <w:p w14:paraId="37099908" w14:textId="6B88363C" w:rsidR="009E2D57" w:rsidRDefault="009E2D57">
      <w:pPr>
        <w:rPr>
          <w:rFonts w:ascii="Calibri" w:hAnsi="Calibri" w:cs="Calibri"/>
          <w:color w:val="000000"/>
          <w:highlight w:val="green"/>
          <w:shd w:val="clear" w:color="auto" w:fill="FFFFFF"/>
        </w:rPr>
      </w:pPr>
    </w:p>
    <w:p w14:paraId="63959DCC" w14:textId="77777777" w:rsidR="00426447" w:rsidRPr="003C314D" w:rsidRDefault="00426447">
      <w:pPr>
        <w:rPr>
          <w:rFonts w:ascii="Calibri" w:hAnsi="Calibri" w:cs="Calibri"/>
          <w:color w:val="000000"/>
          <w:highlight w:val="green"/>
          <w:shd w:val="clear" w:color="auto" w:fill="FFFFFF"/>
        </w:rPr>
      </w:pPr>
    </w:p>
    <w:p w14:paraId="032A9C8A" w14:textId="77777777" w:rsidR="00B23C70" w:rsidRPr="00034327" w:rsidRDefault="00B23C70">
      <w:pPr>
        <w:rPr>
          <w:rFonts w:ascii="Calibri" w:hAnsi="Calibri" w:cs="Calibri"/>
          <w:color w:val="000000"/>
          <w:shd w:val="clear" w:color="auto" w:fill="FFFFFF"/>
        </w:rPr>
      </w:pPr>
    </w:p>
    <w:p w14:paraId="4B7B872A" w14:textId="3DD8923D" w:rsidR="00A86D11" w:rsidRPr="00FE51BB" w:rsidRDefault="00180E58" w:rsidP="00BD787D">
      <w:pPr>
        <w:rPr>
          <w:rFonts w:eastAsia="Times New Roman" w:cstheme="minorHAnsi"/>
          <w:b/>
          <w:sz w:val="28"/>
          <w:szCs w:val="28"/>
        </w:rPr>
      </w:pPr>
      <w:r w:rsidRPr="00FE51B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FE51BB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FE51BB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FE51BB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FE51BB">
        <w:rPr>
          <w:rFonts w:eastAsia="Times New Roman" w:cstheme="minorHAnsi"/>
          <w:b/>
          <w:sz w:val="28"/>
          <w:szCs w:val="28"/>
        </w:rPr>
        <w:t xml:space="preserve"> job posting</w:t>
      </w:r>
      <w:r w:rsidRPr="00FE51BB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FE51BB">
        <w:rPr>
          <w:rFonts w:eastAsia="Times New Roman" w:cstheme="minorHAnsi"/>
          <w:b/>
          <w:sz w:val="28"/>
          <w:szCs w:val="28"/>
        </w:rPr>
        <w:t>where</w:t>
      </w:r>
    </w:p>
    <w:p w14:paraId="17729AA4" w14:textId="0AD19109" w:rsidR="00034327" w:rsidRPr="00FE51BB" w:rsidRDefault="00BD787D" w:rsidP="0003432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FE51B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Retail Trade </w:t>
      </w:r>
      <w:r w:rsidRPr="00FE51BB">
        <w:rPr>
          <w:rFonts w:ascii="Calibri" w:hAnsi="Calibri" w:cs="Calibri"/>
          <w:color w:val="000000"/>
          <w:shd w:val="clear" w:color="auto" w:fill="FFFFFF"/>
        </w:rPr>
        <w:t>(1,</w:t>
      </w:r>
      <w:r w:rsidR="00C94DEE" w:rsidRPr="00FE51BB">
        <w:rPr>
          <w:rFonts w:ascii="Calibri" w:hAnsi="Calibri" w:cs="Calibri"/>
          <w:color w:val="000000"/>
          <w:shd w:val="clear" w:color="auto" w:fill="FFFFFF"/>
        </w:rPr>
        <w:t>781</w:t>
      </w:r>
      <w:r w:rsidR="001F231D" w:rsidRPr="00FE51B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FE51BB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C94DEE" w:rsidRPr="00FE51BB">
        <w:rPr>
          <w:rFonts w:ascii="Calibri" w:hAnsi="Calibri" w:cs="Calibri"/>
          <w:color w:val="000000"/>
          <w:shd w:val="clear" w:color="auto" w:fill="FFFFFF"/>
        </w:rPr>
        <w:t>-3%</w:t>
      </w:r>
      <w:r w:rsidRPr="00FE51BB">
        <w:rPr>
          <w:rFonts w:ascii="Calibri" w:hAnsi="Calibri" w:cs="Calibri"/>
          <w:color w:val="000000"/>
          <w:shd w:val="clear" w:color="auto" w:fill="FFFFFF"/>
        </w:rPr>
        <w:t xml:space="preserve"> over the week)</w:t>
      </w:r>
    </w:p>
    <w:p w14:paraId="1317A1C4" w14:textId="347B5175" w:rsidR="00BD787D" w:rsidRPr="00FE51BB" w:rsidRDefault="00034327" w:rsidP="0003432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FE51B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Health Care &amp; Social Assistance </w:t>
      </w:r>
      <w:r w:rsidRPr="00FE51BB">
        <w:rPr>
          <w:rFonts w:ascii="Calibri" w:hAnsi="Calibri" w:cs="Calibri"/>
          <w:color w:val="000000"/>
          <w:shd w:val="clear" w:color="auto" w:fill="FFFFFF"/>
        </w:rPr>
        <w:t>(1,</w:t>
      </w:r>
      <w:r w:rsidR="00C94DEE" w:rsidRPr="00FE51BB">
        <w:rPr>
          <w:rFonts w:ascii="Calibri" w:hAnsi="Calibri" w:cs="Calibri"/>
          <w:color w:val="000000"/>
          <w:shd w:val="clear" w:color="auto" w:fill="FFFFFF"/>
        </w:rPr>
        <w:t>098</w:t>
      </w:r>
      <w:r w:rsidRPr="00FE51BB">
        <w:rPr>
          <w:rFonts w:ascii="Calibri" w:hAnsi="Calibri" w:cs="Calibri"/>
          <w:color w:val="000000"/>
          <w:shd w:val="clear" w:color="auto" w:fill="FFFFFF"/>
        </w:rPr>
        <w:t xml:space="preserve"> new postings, </w:t>
      </w:r>
      <w:r w:rsidR="00C94DEE" w:rsidRPr="00FE51BB">
        <w:rPr>
          <w:rFonts w:ascii="Calibri" w:hAnsi="Calibri" w:cs="Calibri"/>
          <w:color w:val="000000"/>
          <w:shd w:val="clear" w:color="auto" w:fill="FFFFFF"/>
        </w:rPr>
        <w:t>-40</w:t>
      </w:r>
      <w:r w:rsidRPr="00FE51BB">
        <w:rPr>
          <w:rFonts w:ascii="Calibri" w:hAnsi="Calibri" w:cs="Calibri"/>
          <w:color w:val="000000"/>
          <w:shd w:val="clear" w:color="auto" w:fill="FFFFFF"/>
        </w:rPr>
        <w:t>% over the week)</w:t>
      </w:r>
    </w:p>
    <w:p w14:paraId="3D4EC522" w14:textId="22E07EE7" w:rsidR="000B59B3" w:rsidRPr="00FE51BB" w:rsidRDefault="00BD787D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FE51B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Finance &amp; Insurance </w:t>
      </w:r>
      <w:r w:rsidR="000B59B3" w:rsidRPr="00FE51BB">
        <w:rPr>
          <w:rFonts w:ascii="Calibri" w:hAnsi="Calibri" w:cs="Calibri"/>
          <w:color w:val="000000"/>
          <w:shd w:val="clear" w:color="auto" w:fill="FFFFFF"/>
        </w:rPr>
        <w:t>(</w:t>
      </w:r>
      <w:r w:rsidR="00034327" w:rsidRPr="00FE51BB">
        <w:rPr>
          <w:rFonts w:ascii="Calibri" w:hAnsi="Calibri" w:cs="Calibri"/>
          <w:color w:val="000000"/>
          <w:shd w:val="clear" w:color="auto" w:fill="FFFFFF"/>
        </w:rPr>
        <w:t>61</w:t>
      </w:r>
      <w:r w:rsidR="00C94DEE" w:rsidRPr="00FE51BB">
        <w:rPr>
          <w:rFonts w:ascii="Calibri" w:hAnsi="Calibri" w:cs="Calibri"/>
          <w:color w:val="000000"/>
          <w:shd w:val="clear" w:color="auto" w:fill="FFFFFF"/>
        </w:rPr>
        <w:t>5</w:t>
      </w:r>
      <w:r w:rsidR="001F231D" w:rsidRPr="00FE51B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FE51BB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C94DEE" w:rsidRPr="00FE51BB">
        <w:rPr>
          <w:rFonts w:ascii="Calibri" w:hAnsi="Calibri" w:cs="Calibri"/>
          <w:color w:val="000000"/>
          <w:shd w:val="clear" w:color="auto" w:fill="FFFFFF"/>
        </w:rPr>
        <w:t>-0.5</w:t>
      </w:r>
      <w:r w:rsidR="00296EAC" w:rsidRPr="00FE51BB">
        <w:rPr>
          <w:rFonts w:ascii="Calibri" w:hAnsi="Calibri" w:cs="Calibri"/>
          <w:color w:val="000000"/>
          <w:shd w:val="clear" w:color="auto" w:fill="FFFFFF"/>
        </w:rPr>
        <w:t>% over the week)</w:t>
      </w:r>
    </w:p>
    <w:p w14:paraId="26853F12" w14:textId="1C815E5B" w:rsidR="003D7BA7" w:rsidRPr="00887117" w:rsidRDefault="002C780F">
      <w:pPr>
        <w:rPr>
          <w:rStyle w:val="Hyperlink"/>
          <w:color w:val="auto"/>
          <w:u w:val="none"/>
        </w:rPr>
      </w:pPr>
      <w:r w:rsidRPr="002C780F">
        <w:t xml:space="preserve"> </w:t>
      </w:r>
      <w:r w:rsidR="009A039A" w:rsidRPr="009A039A">
        <w:t xml:space="preserve"> </w:t>
      </w:r>
      <w:r w:rsidR="007B084C" w:rsidRPr="007B084C">
        <w:t xml:space="preserve"> </w:t>
      </w:r>
      <w:r w:rsidR="0032575C">
        <w:t xml:space="preserve"> </w:t>
      </w:r>
      <w:r w:rsidR="0032575C" w:rsidRPr="00345F4A">
        <w:t xml:space="preserve"> </w:t>
      </w:r>
      <w:r w:rsidR="00C94DEE" w:rsidRPr="00C94DEE">
        <w:rPr>
          <w:noProof/>
        </w:rPr>
        <w:drawing>
          <wp:inline distT="0" distB="0" distL="0" distR="0" wp14:anchorId="1E1A66D5" wp14:editId="4940574F">
            <wp:extent cx="6847840" cy="41484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93C" w:rsidRPr="00345F4A">
        <w:br/>
      </w:r>
      <w:r w:rsidR="0004353A">
        <w:t xml:space="preserve"> </w:t>
      </w:r>
      <w:r w:rsidR="002F54F4">
        <w:t xml:space="preserve"> </w:t>
      </w:r>
      <w:r w:rsidR="00CB63DE">
        <w:t xml:space="preserve"> </w:t>
      </w:r>
      <w:r w:rsidR="00CB63DE">
        <w:tab/>
      </w:r>
      <w:r w:rsidR="006824C8" w:rsidRPr="006824C8">
        <w:t>Eighteen</w:t>
      </w:r>
      <w:r w:rsidR="00CB63DE" w:rsidRPr="006824C8">
        <w:t xml:space="preserve"> </w:t>
      </w:r>
      <w:r w:rsidR="00382BC6" w:rsidRPr="006824C8">
        <w:t xml:space="preserve">sectors </w:t>
      </w:r>
      <w:r w:rsidR="00223005" w:rsidRPr="006824C8">
        <w:t>had job posting</w:t>
      </w:r>
      <w:r w:rsidR="008058B3" w:rsidRPr="006824C8">
        <w:t xml:space="preserve"> </w:t>
      </w:r>
      <w:r w:rsidR="006824C8" w:rsidRPr="006824C8">
        <w:t>de</w:t>
      </w:r>
      <w:r w:rsidR="00223005" w:rsidRPr="006824C8">
        <w:t>creases</w:t>
      </w:r>
      <w:r w:rsidR="003E4128" w:rsidRPr="006824C8">
        <w:t xml:space="preserve"> over the wee</w:t>
      </w:r>
      <w:r w:rsidR="0092758F" w:rsidRPr="006824C8">
        <w:t>k</w:t>
      </w:r>
      <w:r w:rsidR="00823423" w:rsidRPr="006824C8">
        <w:t xml:space="preserve"> and </w:t>
      </w:r>
      <w:r w:rsidR="006824C8" w:rsidRPr="006824C8">
        <w:t xml:space="preserve">three </w:t>
      </w:r>
      <w:r w:rsidR="00823423" w:rsidRPr="006824C8">
        <w:t xml:space="preserve">had </w:t>
      </w:r>
      <w:r w:rsidR="006824C8" w:rsidRPr="006824C8">
        <w:t>in</w:t>
      </w:r>
      <w:r w:rsidR="00823423" w:rsidRPr="006824C8">
        <w:t>creases.</w:t>
      </w:r>
      <w:r w:rsidR="000A16C9" w:rsidRPr="006824C8">
        <w:t xml:space="preserve">  </w:t>
      </w:r>
      <w:r w:rsidR="006824C8">
        <w:t xml:space="preserve">The decreasing sectors </w:t>
      </w:r>
      <w:r w:rsidR="001E2E7C">
        <w:t>fell by a combined 1,348 new ads while the three increasing sectors grew by 148 new ads.  More than two thirds of the overall decline occurred in Health Care &amp; Social Assistance (-729 new ads), Manufacturing (-129 new ads) and Information (-114 new ads).</w:t>
      </w:r>
      <w:r w:rsidR="00C84F54">
        <w:t xml:space="preserve">  The three increasing sectors had much smaller gains, the largest being Educational Services +128 new ads or +60%).  Though most sectors experienced over the week declines, ad counts during the week ending October 2</w:t>
      </w:r>
      <w:r w:rsidR="00C84F54" w:rsidRPr="00C84F54">
        <w:rPr>
          <w:vertAlign w:val="superscript"/>
        </w:rPr>
        <w:t>nd</w:t>
      </w:r>
      <w:r w:rsidR="00C84F54">
        <w:t xml:space="preserve"> are still among the highest levels in over a year, and last week was the second highest new ad count on record.</w:t>
      </w:r>
      <w:r w:rsidR="006824C8">
        <w:br/>
      </w:r>
      <w:r w:rsidR="00887117">
        <w:br/>
      </w:r>
      <w:r w:rsidR="00736BB3" w:rsidRPr="006371A4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6371A4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6371A4">
          <w:rPr>
            <w:rStyle w:val="Hyperlink"/>
          </w:rPr>
          <w:t>https://www1.ctdol.state.ct.us/lmi/hwol.asp</w:t>
        </w:r>
      </w:hyperlink>
    </w:p>
    <w:p w14:paraId="2EEB3890" w14:textId="0EBAE85D" w:rsidR="000A16C9" w:rsidRDefault="000A16C9">
      <w:pPr>
        <w:rPr>
          <w:rStyle w:val="Hyperlink"/>
          <w:rFonts w:ascii="Calibri" w:hAnsi="Calibri" w:cs="Calibri"/>
          <w:color w:val="000000"/>
          <w:u w:val="none"/>
          <w:shd w:val="clear" w:color="auto" w:fill="FFFFFF"/>
        </w:rPr>
      </w:pPr>
    </w:p>
    <w:p w14:paraId="3370DEF9" w14:textId="77777777" w:rsidR="00D73EC9" w:rsidRPr="001415DC" w:rsidRDefault="00D73EC9">
      <w:pPr>
        <w:rPr>
          <w:rStyle w:val="Hyperlink"/>
          <w:rFonts w:ascii="Calibri" w:hAnsi="Calibri" w:cs="Calibri"/>
          <w:color w:val="000000"/>
          <w:u w:val="none"/>
          <w:shd w:val="clear" w:color="auto" w:fill="FFFFFF"/>
        </w:rPr>
      </w:pPr>
    </w:p>
    <w:p w14:paraId="563BB780" w14:textId="77777777" w:rsidR="0085026D" w:rsidRDefault="0085026D">
      <w:pPr>
        <w:rPr>
          <w:rStyle w:val="Hyperlink"/>
        </w:rPr>
      </w:pPr>
    </w:p>
    <w:p w14:paraId="090E58D1" w14:textId="5B8CB9C8" w:rsidR="00543012" w:rsidRPr="00685E69" w:rsidRDefault="00543012" w:rsidP="00543012">
      <w:pPr>
        <w:jc w:val="center"/>
        <w:rPr>
          <w:rFonts w:eastAsia="Times New Roman" w:cstheme="minorHAnsi"/>
          <w:b/>
          <w:bCs/>
          <w:sz w:val="40"/>
          <w:szCs w:val="40"/>
        </w:rPr>
      </w:pPr>
      <w:r w:rsidRPr="00685E69">
        <w:rPr>
          <w:rFonts w:eastAsia="Times New Roman" w:cstheme="minorHAnsi"/>
          <w:b/>
          <w:bCs/>
          <w:sz w:val="40"/>
          <w:szCs w:val="40"/>
        </w:rPr>
        <w:t xml:space="preserve">New </w:t>
      </w:r>
      <w:r>
        <w:rPr>
          <w:rFonts w:eastAsia="Times New Roman" w:cstheme="minorHAnsi"/>
          <w:b/>
          <w:bCs/>
          <w:sz w:val="40"/>
          <w:szCs w:val="40"/>
        </w:rPr>
        <w:t>Job Posting</w:t>
      </w:r>
      <w:r w:rsidRPr="00685E69">
        <w:rPr>
          <w:rFonts w:eastAsia="Times New Roman" w:cstheme="minorHAnsi"/>
          <w:b/>
          <w:bCs/>
          <w:sz w:val="40"/>
          <w:szCs w:val="40"/>
        </w:rPr>
        <w:t>s by Occupation</w:t>
      </w:r>
    </w:p>
    <w:p w14:paraId="3B7B1779" w14:textId="14B03BA2" w:rsidR="001A4AB0" w:rsidRDefault="00E02821" w:rsidP="00016720">
      <w:pPr>
        <w:rPr>
          <w:rFonts w:ascii="Calibri" w:hAnsi="Calibri" w:cs="Calibri"/>
          <w:b/>
          <w:color w:val="000000"/>
          <w:shd w:val="clear" w:color="auto" w:fill="FFFFFF"/>
        </w:rPr>
      </w:pPr>
      <w:r w:rsidRPr="00E02821">
        <w:rPr>
          <w:noProof/>
        </w:rPr>
        <w:drawing>
          <wp:inline distT="0" distB="0" distL="0" distR="0" wp14:anchorId="3C586E4C" wp14:editId="72F74F75">
            <wp:extent cx="6847840" cy="5172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720">
        <w:rPr>
          <w:rFonts w:eastAsia="Times New Roman" w:cstheme="minorHAnsi"/>
          <w:b/>
          <w:bCs/>
        </w:rPr>
        <w:br/>
      </w:r>
    </w:p>
    <w:p w14:paraId="616BE3EB" w14:textId="3AB48C67" w:rsidR="00016720" w:rsidRPr="00FE51BB" w:rsidRDefault="00016720" w:rsidP="00016720">
      <w:pPr>
        <w:rPr>
          <w:rFonts w:ascii="Calibri" w:hAnsi="Calibri" w:cs="Calibri"/>
          <w:b/>
          <w:color w:val="000000"/>
          <w:shd w:val="clear" w:color="auto" w:fill="FFFFFF"/>
        </w:rPr>
      </w:pPr>
      <w:r w:rsidRPr="00FE51BB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FE51BB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FE51BB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2EE39D46" w14:textId="75D37A81" w:rsidR="0055378B" w:rsidRPr="00FE51BB" w:rsidRDefault="00FE51BB" w:rsidP="00016720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FE51BB">
        <w:rPr>
          <w:rFonts w:eastAsia="Times New Roman" w:cstheme="minorHAnsi"/>
        </w:rPr>
        <w:t>Laborers &amp; Freight, Stock &amp; Material Movers</w:t>
      </w:r>
      <w:r w:rsidRPr="00FE51B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5378B" w:rsidRPr="00FE51BB">
        <w:rPr>
          <w:rFonts w:eastAsia="Times New Roman" w:cstheme="minorHAnsi"/>
        </w:rPr>
        <w:t>(</w:t>
      </w:r>
      <w:r w:rsidRPr="00FE51BB">
        <w:rPr>
          <w:rFonts w:eastAsia="Times New Roman" w:cstheme="minorHAnsi"/>
        </w:rPr>
        <w:t>477</w:t>
      </w:r>
      <w:r w:rsidR="0055378B" w:rsidRPr="00FE51BB">
        <w:rPr>
          <w:rFonts w:eastAsia="Times New Roman" w:cstheme="minorHAnsi"/>
        </w:rPr>
        <w:t xml:space="preserve"> new postings,</w:t>
      </w:r>
      <w:r w:rsidR="00496EB9" w:rsidRPr="00FE51BB">
        <w:rPr>
          <w:rFonts w:eastAsia="Times New Roman" w:cstheme="minorHAnsi"/>
        </w:rPr>
        <w:t xml:space="preserve"> </w:t>
      </w:r>
      <w:r w:rsidR="00034327" w:rsidRPr="00FE51BB">
        <w:rPr>
          <w:rFonts w:eastAsia="Times New Roman" w:cstheme="minorHAnsi"/>
        </w:rPr>
        <w:t>+</w:t>
      </w:r>
      <w:r w:rsidRPr="00FE51BB">
        <w:rPr>
          <w:rFonts w:eastAsia="Times New Roman" w:cstheme="minorHAnsi"/>
        </w:rPr>
        <w:t>26</w:t>
      </w:r>
      <w:r w:rsidR="0055378B" w:rsidRPr="00FE51BB">
        <w:rPr>
          <w:rFonts w:eastAsia="Times New Roman" w:cstheme="minorHAnsi"/>
        </w:rPr>
        <w:t>% over the week)</w:t>
      </w:r>
    </w:p>
    <w:p w14:paraId="55C4AE1E" w14:textId="4C181946" w:rsidR="00B50FD6" w:rsidRPr="00FE51BB" w:rsidRDefault="00FE51BB" w:rsidP="00016720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FE51BB">
        <w:rPr>
          <w:rFonts w:eastAsia="Times New Roman" w:cstheme="minorHAnsi"/>
        </w:rPr>
        <w:t>Retail Salespersons</w:t>
      </w:r>
      <w:r w:rsidR="00034327" w:rsidRPr="00FE51B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713A5" w:rsidRPr="00FE51BB">
        <w:rPr>
          <w:rFonts w:ascii="Calibri" w:hAnsi="Calibri" w:cs="Calibri"/>
          <w:color w:val="000000"/>
          <w:shd w:val="clear" w:color="auto" w:fill="FFFFFF"/>
        </w:rPr>
        <w:t>(</w:t>
      </w:r>
      <w:r w:rsidRPr="00FE51BB">
        <w:rPr>
          <w:rFonts w:ascii="Calibri" w:hAnsi="Calibri" w:cs="Calibri"/>
          <w:color w:val="000000"/>
          <w:shd w:val="clear" w:color="auto" w:fill="FFFFFF"/>
        </w:rPr>
        <w:t>273</w:t>
      </w:r>
      <w:r w:rsidR="00B50FD6" w:rsidRPr="00FE51BB">
        <w:rPr>
          <w:rFonts w:eastAsia="Times New Roman" w:cstheme="minorHAnsi"/>
        </w:rPr>
        <w:t xml:space="preserve"> new postings, </w:t>
      </w:r>
      <w:r w:rsidRPr="00FE51BB">
        <w:rPr>
          <w:rFonts w:eastAsia="Times New Roman" w:cstheme="minorHAnsi"/>
        </w:rPr>
        <w:t>-7</w:t>
      </w:r>
      <w:r w:rsidR="00B50FD6" w:rsidRPr="00FE51BB">
        <w:rPr>
          <w:rFonts w:eastAsia="Times New Roman" w:cstheme="minorHAnsi"/>
        </w:rPr>
        <w:t>% over the week)</w:t>
      </w:r>
    </w:p>
    <w:p w14:paraId="7C6C2D82" w14:textId="29C19863" w:rsidR="0074132D" w:rsidRPr="00FE51BB" w:rsidRDefault="00FE51BB" w:rsidP="0055378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</w:rPr>
      </w:pPr>
      <w:r w:rsidRPr="00FE51BB">
        <w:rPr>
          <w:rFonts w:eastAsia="Times New Roman" w:cstheme="minorHAnsi"/>
        </w:rPr>
        <w:t>Registered Nurses</w:t>
      </w:r>
      <w:r w:rsidR="00496EB9" w:rsidRPr="00FE51BB">
        <w:rPr>
          <w:rFonts w:eastAsia="Times New Roman" w:cstheme="minorHAnsi"/>
        </w:rPr>
        <w:t xml:space="preserve"> </w:t>
      </w:r>
      <w:r w:rsidR="00B354A3" w:rsidRPr="00FE51BB">
        <w:rPr>
          <w:rFonts w:eastAsia="Times New Roman" w:cstheme="minorHAnsi"/>
        </w:rPr>
        <w:t>(</w:t>
      </w:r>
      <w:r w:rsidR="00034327" w:rsidRPr="00FE51BB">
        <w:rPr>
          <w:rFonts w:eastAsia="Times New Roman" w:cstheme="minorHAnsi"/>
        </w:rPr>
        <w:t>2</w:t>
      </w:r>
      <w:r w:rsidRPr="00FE51BB">
        <w:rPr>
          <w:rFonts w:eastAsia="Times New Roman" w:cstheme="minorHAnsi"/>
        </w:rPr>
        <w:t>69</w:t>
      </w:r>
      <w:r w:rsidR="0092758F" w:rsidRPr="00FE51BB">
        <w:rPr>
          <w:rFonts w:eastAsia="Times New Roman" w:cstheme="minorHAnsi"/>
        </w:rPr>
        <w:t xml:space="preserve"> </w:t>
      </w:r>
      <w:r w:rsidR="00B354A3" w:rsidRPr="00FE51BB">
        <w:rPr>
          <w:rFonts w:eastAsia="Times New Roman" w:cstheme="minorHAnsi"/>
        </w:rPr>
        <w:t xml:space="preserve">new postings, </w:t>
      </w:r>
      <w:r w:rsidRPr="00FE51BB">
        <w:rPr>
          <w:rFonts w:eastAsia="Times New Roman" w:cstheme="minorHAnsi"/>
        </w:rPr>
        <w:t>-58</w:t>
      </w:r>
      <w:r w:rsidR="0055378B" w:rsidRPr="00FE51BB">
        <w:rPr>
          <w:rFonts w:eastAsia="Times New Roman" w:cstheme="minorHAnsi"/>
        </w:rPr>
        <w:t>%</w:t>
      </w:r>
      <w:r w:rsidR="00B354A3" w:rsidRPr="00FE51BB">
        <w:rPr>
          <w:rFonts w:eastAsia="Times New Roman" w:cstheme="minorHAnsi"/>
        </w:rPr>
        <w:t xml:space="preserve"> over the week)</w:t>
      </w:r>
      <w:r w:rsidR="00016720" w:rsidRPr="00FE51BB">
        <w:rPr>
          <w:rFonts w:eastAsia="Times New Roman" w:cstheme="minorHAnsi"/>
        </w:rPr>
        <w:br/>
      </w:r>
    </w:p>
    <w:p w14:paraId="2FA98D4B" w14:textId="343B8288" w:rsidR="00A37F91" w:rsidRPr="0078143E" w:rsidRDefault="00F0324E" w:rsidP="00A37F91">
      <w:pPr>
        <w:jc w:val="center"/>
      </w:pPr>
      <w:r w:rsidRPr="001415DC">
        <w:rPr>
          <w:rFonts w:eastAsia="Times New Roman" w:cstheme="minorHAnsi"/>
          <w:b/>
          <w:bCs/>
          <w:sz w:val="36"/>
          <w:szCs w:val="36"/>
        </w:rPr>
        <w:lastRenderedPageBreak/>
        <w:t>Em</w:t>
      </w:r>
      <w:r w:rsidR="00237C3D" w:rsidRPr="001415DC">
        <w:rPr>
          <w:rFonts w:eastAsia="Times New Roman" w:cstheme="minorHAnsi"/>
          <w:b/>
          <w:bCs/>
          <w:sz w:val="36"/>
          <w:szCs w:val="36"/>
        </w:rPr>
        <w:t xml:space="preserve">ployers with the </w:t>
      </w:r>
      <w:proofErr w:type="gramStart"/>
      <w:r w:rsidR="00237C3D" w:rsidRPr="001415DC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237C3D" w:rsidRPr="001415DC">
        <w:rPr>
          <w:rFonts w:eastAsia="Times New Roman" w:cstheme="minorHAnsi"/>
          <w:b/>
          <w:bCs/>
          <w:sz w:val="36"/>
          <w:szCs w:val="36"/>
        </w:rPr>
        <w:t xml:space="preserve"> Job Posting</w:t>
      </w:r>
      <w:r w:rsidRPr="001415DC">
        <w:rPr>
          <w:rFonts w:eastAsia="Times New Roman" w:cstheme="minorHAnsi"/>
          <w:b/>
          <w:bCs/>
          <w:sz w:val="36"/>
          <w:szCs w:val="36"/>
        </w:rPr>
        <w:t>s</w:t>
      </w:r>
      <w:r w:rsidR="008B2C6D">
        <w:rPr>
          <w:rFonts w:eastAsia="Times New Roman" w:cstheme="minorHAnsi"/>
          <w:b/>
          <w:bCs/>
          <w:sz w:val="40"/>
          <w:szCs w:val="40"/>
        </w:rPr>
        <w:br/>
      </w:r>
      <w:r w:rsidR="00A37F91" w:rsidRPr="00A37F91">
        <w:t xml:space="preserve"> </w:t>
      </w:r>
      <w:r w:rsidR="008A3C3D" w:rsidRPr="008A3C3D">
        <w:t xml:space="preserve">  </w:t>
      </w:r>
      <w:r w:rsidR="00934319" w:rsidRPr="0078143E">
        <w:t xml:space="preserve"> </w:t>
      </w:r>
      <w:r w:rsidR="00716E6B" w:rsidRPr="0078143E">
        <w:t xml:space="preserve"> </w:t>
      </w:r>
      <w:r w:rsidR="00E02821" w:rsidRPr="00E02821">
        <w:rPr>
          <w:noProof/>
        </w:rPr>
        <w:drawing>
          <wp:inline distT="0" distB="0" distL="0" distR="0" wp14:anchorId="51339C44" wp14:editId="63BF16E1">
            <wp:extent cx="5436870" cy="5552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55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FA7FC" w14:textId="26B2F668" w:rsidR="00B35662" w:rsidRPr="007B4FA1" w:rsidRDefault="001F5DC9" w:rsidP="00D63C43">
      <w:pPr>
        <w:rPr>
          <w:rFonts w:eastAsia="Times New Roman" w:cstheme="minorHAnsi"/>
          <w:sz w:val="16"/>
          <w:szCs w:val="16"/>
        </w:rPr>
      </w:pPr>
      <w:r w:rsidRPr="0078143E">
        <w:rPr>
          <w:rFonts w:eastAsia="Times New Roman" w:cstheme="minorHAnsi"/>
        </w:rPr>
        <w:tab/>
      </w:r>
      <w:r w:rsidR="00B8099B" w:rsidRPr="005624B6">
        <w:rPr>
          <w:rFonts w:eastAsia="Times New Roman" w:cstheme="minorHAnsi"/>
        </w:rPr>
        <w:t>E</w:t>
      </w:r>
      <w:r w:rsidR="00E07C3C" w:rsidRPr="005624B6">
        <w:rPr>
          <w:rFonts w:eastAsia="Times New Roman" w:cstheme="minorHAnsi"/>
        </w:rPr>
        <w:t xml:space="preserve">mployers with the </w:t>
      </w:r>
      <w:proofErr w:type="gramStart"/>
      <w:r w:rsidR="00E07C3C" w:rsidRPr="005624B6">
        <w:rPr>
          <w:rFonts w:eastAsia="Times New Roman" w:cstheme="minorHAnsi"/>
        </w:rPr>
        <w:t xml:space="preserve">most </w:t>
      </w:r>
      <w:r w:rsidR="00237C3D" w:rsidRPr="005624B6">
        <w:rPr>
          <w:rFonts w:eastAsia="Times New Roman" w:cstheme="minorHAnsi"/>
        </w:rPr>
        <w:t>new</w:t>
      </w:r>
      <w:proofErr w:type="gramEnd"/>
      <w:r w:rsidR="00237C3D" w:rsidRPr="005624B6">
        <w:rPr>
          <w:rFonts w:eastAsia="Times New Roman" w:cstheme="minorHAnsi"/>
        </w:rPr>
        <w:t xml:space="preserve"> job posting</w:t>
      </w:r>
      <w:r w:rsidR="00E65E95" w:rsidRPr="005624B6">
        <w:rPr>
          <w:rFonts w:eastAsia="Times New Roman" w:cstheme="minorHAnsi"/>
        </w:rPr>
        <w:t>s</w:t>
      </w:r>
      <w:r w:rsidR="00BD12BA" w:rsidRPr="005624B6">
        <w:rPr>
          <w:rFonts w:eastAsia="Times New Roman" w:cstheme="minorHAnsi"/>
        </w:rPr>
        <w:t xml:space="preserve"> </w:t>
      </w:r>
      <w:r w:rsidR="0020683F" w:rsidRPr="005624B6">
        <w:rPr>
          <w:rFonts w:eastAsia="Times New Roman" w:cstheme="minorHAnsi"/>
        </w:rPr>
        <w:t>during t</w:t>
      </w:r>
      <w:r w:rsidR="0094499A" w:rsidRPr="005624B6">
        <w:rPr>
          <w:rFonts w:eastAsia="Times New Roman" w:cstheme="minorHAnsi"/>
        </w:rPr>
        <w:t>he week</w:t>
      </w:r>
      <w:r w:rsidR="005F3422" w:rsidRPr="005624B6">
        <w:rPr>
          <w:rFonts w:eastAsia="Times New Roman" w:cstheme="minorHAnsi"/>
        </w:rPr>
        <w:t xml:space="preserve"> </w:t>
      </w:r>
      <w:r w:rsidR="005525E3" w:rsidRPr="005624B6">
        <w:rPr>
          <w:rFonts w:eastAsia="Times New Roman" w:cstheme="minorHAnsi"/>
        </w:rPr>
        <w:t>were mostly i</w:t>
      </w:r>
      <w:r w:rsidR="00BB73D5" w:rsidRPr="005624B6">
        <w:rPr>
          <w:rFonts w:eastAsia="Times New Roman" w:cstheme="minorHAnsi"/>
        </w:rPr>
        <w:t>n</w:t>
      </w:r>
      <w:r w:rsidR="004B555E" w:rsidRPr="005624B6">
        <w:rPr>
          <w:rFonts w:eastAsia="Times New Roman" w:cstheme="minorHAnsi"/>
        </w:rPr>
        <w:t xml:space="preserve"> </w:t>
      </w:r>
      <w:r w:rsidR="005624B6" w:rsidRPr="005624B6">
        <w:rPr>
          <w:rFonts w:eastAsia="Times New Roman" w:cstheme="minorHAnsi"/>
        </w:rPr>
        <w:t xml:space="preserve">Finance &amp; Insurance, </w:t>
      </w:r>
      <w:r w:rsidR="001C4FDB" w:rsidRPr="005624B6">
        <w:rPr>
          <w:rFonts w:eastAsia="Times New Roman" w:cstheme="minorHAnsi"/>
        </w:rPr>
        <w:t>Retail Trade,</w:t>
      </w:r>
      <w:r w:rsidR="005624B6" w:rsidRPr="005624B6">
        <w:rPr>
          <w:rFonts w:eastAsia="Times New Roman" w:cstheme="minorHAnsi"/>
        </w:rPr>
        <w:t xml:space="preserve"> and </w:t>
      </w:r>
      <w:r w:rsidR="001C4FDB" w:rsidRPr="005624B6">
        <w:rPr>
          <w:rFonts w:eastAsia="Times New Roman" w:cstheme="minorHAnsi"/>
        </w:rPr>
        <w:t>Health Care</w:t>
      </w:r>
      <w:r w:rsidR="00A24C2E" w:rsidRPr="005624B6">
        <w:rPr>
          <w:rFonts w:eastAsia="Times New Roman" w:cstheme="minorHAnsi"/>
        </w:rPr>
        <w:t>.</w:t>
      </w:r>
      <w:r w:rsidR="002E7AC5" w:rsidRPr="005624B6">
        <w:rPr>
          <w:rFonts w:eastAsia="Times New Roman" w:cstheme="minorHAnsi"/>
        </w:rPr>
        <w:t xml:space="preserve">  </w:t>
      </w:r>
      <w:r w:rsidR="00934319" w:rsidRPr="001E2E7C">
        <w:rPr>
          <w:rFonts w:eastAsia="Times New Roman" w:cstheme="minorHAnsi"/>
        </w:rPr>
        <w:t>T</w:t>
      </w:r>
      <w:r w:rsidR="00B71FDA" w:rsidRPr="001E2E7C">
        <w:rPr>
          <w:rFonts w:eastAsia="Times New Roman" w:cstheme="minorHAnsi"/>
        </w:rPr>
        <w:t xml:space="preserve">he 25 employers shown </w:t>
      </w:r>
      <w:r w:rsidR="00716037" w:rsidRPr="001E2E7C">
        <w:rPr>
          <w:rFonts w:eastAsia="Times New Roman" w:cstheme="minorHAnsi"/>
        </w:rPr>
        <w:t>above</w:t>
      </w:r>
      <w:r w:rsidR="00B71FDA" w:rsidRPr="001E2E7C">
        <w:rPr>
          <w:rFonts w:eastAsia="Times New Roman" w:cstheme="minorHAnsi"/>
        </w:rPr>
        <w:t xml:space="preserve"> account for </w:t>
      </w:r>
      <w:r w:rsidR="005624B6" w:rsidRPr="001E2E7C">
        <w:rPr>
          <w:rFonts w:eastAsia="Times New Roman" w:cstheme="minorHAnsi"/>
        </w:rPr>
        <w:t>30</w:t>
      </w:r>
      <w:r w:rsidR="0094499A" w:rsidRPr="001E2E7C">
        <w:rPr>
          <w:rFonts w:eastAsia="Times New Roman" w:cstheme="minorHAnsi"/>
        </w:rPr>
        <w:t xml:space="preserve"> </w:t>
      </w:r>
      <w:r w:rsidR="00B71FDA" w:rsidRPr="001E2E7C">
        <w:rPr>
          <w:rFonts w:eastAsia="Times New Roman" w:cstheme="minorHAnsi"/>
        </w:rPr>
        <w:t>percent of all new ads</w:t>
      </w:r>
      <w:r w:rsidR="003B735B" w:rsidRPr="001E2E7C">
        <w:rPr>
          <w:rFonts w:eastAsia="Times New Roman" w:cstheme="minorHAnsi"/>
        </w:rPr>
        <w:t>.</w:t>
      </w:r>
      <w:r w:rsidR="002E7AC5" w:rsidRPr="001E2E7C">
        <w:rPr>
          <w:rFonts w:eastAsia="Times New Roman" w:cstheme="minorHAnsi"/>
        </w:rPr>
        <w:t xml:space="preserve">  Retail Trade accounted for </w:t>
      </w:r>
      <w:r w:rsidR="005624B6" w:rsidRPr="001E2E7C">
        <w:rPr>
          <w:rFonts w:eastAsia="Times New Roman" w:cstheme="minorHAnsi"/>
        </w:rPr>
        <w:t>5</w:t>
      </w:r>
      <w:r w:rsidR="002E7AC5" w:rsidRPr="001E2E7C">
        <w:rPr>
          <w:rFonts w:eastAsia="Times New Roman" w:cstheme="minorHAnsi"/>
        </w:rPr>
        <w:t xml:space="preserve"> employers and </w:t>
      </w:r>
      <w:r w:rsidR="005624B6" w:rsidRPr="001E2E7C">
        <w:rPr>
          <w:rFonts w:eastAsia="Times New Roman" w:cstheme="minorHAnsi"/>
        </w:rPr>
        <w:t xml:space="preserve">51% of </w:t>
      </w:r>
      <w:r w:rsidR="002E7AC5" w:rsidRPr="001E2E7C">
        <w:rPr>
          <w:rFonts w:eastAsia="Times New Roman" w:cstheme="minorHAnsi"/>
        </w:rPr>
        <w:t xml:space="preserve">the job ads in the top 25. </w:t>
      </w:r>
      <w:r w:rsidR="001E4EE4" w:rsidRPr="001E2E7C">
        <w:rPr>
          <w:rFonts w:eastAsia="Times New Roman" w:cstheme="minorHAnsi"/>
        </w:rPr>
        <w:t xml:space="preserve"> </w:t>
      </w:r>
      <w:r w:rsidRPr="001E2E7C">
        <w:rPr>
          <w:rFonts w:eastAsia="Times New Roman" w:cstheme="minorHAnsi"/>
        </w:rPr>
        <w:t xml:space="preserve">Of the top 25 employers, </w:t>
      </w:r>
      <w:r w:rsidR="002E7AC5" w:rsidRPr="001E2E7C">
        <w:rPr>
          <w:rFonts w:eastAsia="Times New Roman" w:cstheme="minorHAnsi"/>
        </w:rPr>
        <w:t>1</w:t>
      </w:r>
      <w:r w:rsidR="001E2E7C" w:rsidRPr="001E2E7C">
        <w:rPr>
          <w:rFonts w:eastAsia="Times New Roman" w:cstheme="minorHAnsi"/>
        </w:rPr>
        <w:t>6</w:t>
      </w:r>
      <w:r w:rsidR="002E7AC5" w:rsidRPr="001E2E7C">
        <w:rPr>
          <w:rFonts w:eastAsia="Times New Roman" w:cstheme="minorHAnsi"/>
        </w:rPr>
        <w:t xml:space="preserve"> </w:t>
      </w:r>
      <w:r w:rsidRPr="001E2E7C">
        <w:rPr>
          <w:rFonts w:eastAsia="Times New Roman" w:cstheme="minorHAnsi"/>
        </w:rPr>
        <w:t xml:space="preserve">had over the week </w:t>
      </w:r>
      <w:r w:rsidR="001E3384" w:rsidRPr="001E2E7C">
        <w:rPr>
          <w:rFonts w:eastAsia="Times New Roman" w:cstheme="minorHAnsi"/>
        </w:rPr>
        <w:t>in</w:t>
      </w:r>
      <w:r w:rsidRPr="001E2E7C">
        <w:rPr>
          <w:rFonts w:eastAsia="Times New Roman" w:cstheme="minorHAnsi"/>
        </w:rPr>
        <w:t>creases</w:t>
      </w:r>
      <w:r w:rsidR="002E7AC5" w:rsidRPr="001E2E7C">
        <w:rPr>
          <w:rFonts w:eastAsia="Times New Roman" w:cstheme="minorHAnsi"/>
        </w:rPr>
        <w:t xml:space="preserve"> and </w:t>
      </w:r>
      <w:r w:rsidR="001E2E7C" w:rsidRPr="001E2E7C">
        <w:rPr>
          <w:rFonts w:eastAsia="Times New Roman" w:cstheme="minorHAnsi"/>
        </w:rPr>
        <w:t>9</w:t>
      </w:r>
      <w:r w:rsidR="00B50FD6" w:rsidRPr="001E2E7C">
        <w:rPr>
          <w:rFonts w:eastAsia="Times New Roman" w:cstheme="minorHAnsi"/>
        </w:rPr>
        <w:t xml:space="preserve"> had </w:t>
      </w:r>
      <w:r w:rsidR="001E3384" w:rsidRPr="001E2E7C">
        <w:rPr>
          <w:rFonts w:eastAsia="Times New Roman" w:cstheme="minorHAnsi"/>
        </w:rPr>
        <w:t>de</w:t>
      </w:r>
      <w:r w:rsidR="00B50FD6" w:rsidRPr="001E2E7C">
        <w:rPr>
          <w:rFonts w:eastAsia="Times New Roman" w:cstheme="minorHAnsi"/>
        </w:rPr>
        <w:t>creases.</w:t>
      </w:r>
      <w:r w:rsidR="001C4FDB" w:rsidRPr="001E2E7C">
        <w:rPr>
          <w:rFonts w:eastAsia="Times New Roman" w:cstheme="minorHAnsi"/>
        </w:rPr>
        <w:t xml:space="preserve">  </w:t>
      </w:r>
      <w:r w:rsidR="002E7AC5" w:rsidRPr="001E2E7C">
        <w:rPr>
          <w:rFonts w:eastAsia="Times New Roman" w:cstheme="minorHAnsi"/>
        </w:rPr>
        <w:t xml:space="preserve">The largest employer increases over the week occurred at </w:t>
      </w:r>
      <w:r w:rsidR="001E2E7C" w:rsidRPr="001E2E7C">
        <w:rPr>
          <w:rFonts w:eastAsia="Times New Roman" w:cstheme="minorHAnsi"/>
        </w:rPr>
        <w:t>The Home Depot</w:t>
      </w:r>
      <w:r w:rsidR="002E7AC5" w:rsidRPr="001E2E7C">
        <w:rPr>
          <w:rFonts w:eastAsia="Times New Roman" w:cstheme="minorHAnsi"/>
        </w:rPr>
        <w:t xml:space="preserve"> (+</w:t>
      </w:r>
      <w:r w:rsidR="001E2E7C" w:rsidRPr="001E2E7C">
        <w:rPr>
          <w:rFonts w:eastAsia="Times New Roman" w:cstheme="minorHAnsi"/>
        </w:rPr>
        <w:t>202</w:t>
      </w:r>
      <w:r w:rsidR="002E7AC5" w:rsidRPr="001E2E7C">
        <w:rPr>
          <w:rFonts w:eastAsia="Times New Roman" w:cstheme="minorHAnsi"/>
        </w:rPr>
        <w:t xml:space="preserve"> new ads) and </w:t>
      </w:r>
      <w:r w:rsidR="001E2E7C" w:rsidRPr="001E2E7C">
        <w:rPr>
          <w:rFonts w:eastAsia="Times New Roman" w:cstheme="minorHAnsi"/>
        </w:rPr>
        <w:t>the largest decrease occurred at Hartford</w:t>
      </w:r>
      <w:r w:rsidR="002E7AC5" w:rsidRPr="001E2E7C">
        <w:rPr>
          <w:rFonts w:eastAsia="Times New Roman" w:cstheme="minorHAnsi"/>
        </w:rPr>
        <w:t xml:space="preserve"> Healthcare (</w:t>
      </w:r>
      <w:r w:rsidR="001E2E7C" w:rsidRPr="001E2E7C">
        <w:rPr>
          <w:rFonts w:eastAsia="Times New Roman" w:cstheme="minorHAnsi"/>
        </w:rPr>
        <w:t>-364</w:t>
      </w:r>
      <w:r w:rsidR="002E7AC5" w:rsidRPr="001E2E7C">
        <w:rPr>
          <w:rFonts w:eastAsia="Times New Roman" w:cstheme="minorHAnsi"/>
        </w:rPr>
        <w:t xml:space="preserve"> new ads).</w:t>
      </w:r>
      <w:r w:rsidR="001E2E7C" w:rsidRPr="001E2E7C">
        <w:rPr>
          <w:rFonts w:eastAsia="Times New Roman" w:cstheme="minorHAnsi"/>
        </w:rPr>
        <w:t xml:space="preserve">  The over the week declines at Hartford Healthcare follow a week of commensurate gains, it added 381 new ads a week before.  </w:t>
      </w:r>
      <w:r w:rsidR="00016321">
        <w:rPr>
          <w:rFonts w:eastAsia="Times New Roman" w:cstheme="minorHAnsi"/>
          <w:b/>
          <w:bCs/>
          <w:sz w:val="20"/>
          <w:szCs w:val="20"/>
        </w:rPr>
        <w:br/>
      </w:r>
      <w:r w:rsidR="00C12EEA" w:rsidRPr="007B4FA1">
        <w:rPr>
          <w:rFonts w:eastAsia="Times New Roman" w:cstheme="minorHAnsi"/>
          <w:sz w:val="16"/>
          <w:szCs w:val="16"/>
        </w:rPr>
        <w:br/>
      </w:r>
      <w:r w:rsidR="00C12EEA" w:rsidRPr="007B4FA1">
        <w:rPr>
          <w:rFonts w:eastAsia="Times New Roman" w:cstheme="minorHAnsi"/>
          <w:b/>
          <w:bCs/>
          <w:sz w:val="16"/>
          <w:szCs w:val="16"/>
        </w:rPr>
        <w:t>What is HWOL</w:t>
      </w:r>
      <w:r w:rsidR="00F0324E" w:rsidRPr="007B4FA1">
        <w:rPr>
          <w:rFonts w:eastAsia="Times New Roman" w:cstheme="minorHAnsi"/>
          <w:b/>
          <w:bCs/>
          <w:sz w:val="16"/>
          <w:szCs w:val="16"/>
        </w:rPr>
        <w:t>?</w:t>
      </w:r>
      <w:r w:rsidR="00C12EEA" w:rsidRPr="007B4FA1">
        <w:rPr>
          <w:rFonts w:eastAsia="Times New Roman" w:cstheme="minorHAnsi"/>
          <w:b/>
          <w:bCs/>
          <w:sz w:val="16"/>
          <w:szCs w:val="16"/>
        </w:rPr>
        <w:br/>
      </w:r>
      <w:r w:rsidR="00C12EEA" w:rsidRPr="007B4FA1">
        <w:rPr>
          <w:rFonts w:eastAsia="Times New Roman" w:cstheme="minorHAnsi"/>
          <w:sz w:val="16"/>
          <w:szCs w:val="16"/>
        </w:rPr>
        <w:t xml:space="preserve">The </w:t>
      </w:r>
      <w:r w:rsidR="00C12EEA" w:rsidRPr="007B4FA1">
        <w:rPr>
          <w:rFonts w:eastAsia="Times New Roman" w:cstheme="minorHAnsi"/>
          <w:b/>
          <w:bCs/>
          <w:sz w:val="16"/>
          <w:szCs w:val="16"/>
        </w:rPr>
        <w:t>Conference Board Help Wanted Online</w:t>
      </w:r>
      <w:r w:rsidR="00C12EEA" w:rsidRPr="007B4FA1">
        <w:rPr>
          <w:rFonts w:eastAsia="Times New Roman" w:cstheme="minorHAnsi"/>
          <w:sz w:val="16"/>
          <w:szCs w:val="16"/>
        </w:rPr>
        <w:t xml:space="preserve">® Data Series (HWOL) measures the number of new, first-time Online job </w:t>
      </w:r>
      <w:proofErr w:type="gramStart"/>
      <w:r w:rsidR="00C12EEA" w:rsidRPr="007B4FA1">
        <w:rPr>
          <w:rFonts w:eastAsia="Times New Roman" w:cstheme="minorHAnsi"/>
          <w:sz w:val="16"/>
          <w:szCs w:val="16"/>
        </w:rPr>
        <w:t>postings  and</w:t>
      </w:r>
      <w:proofErr w:type="gramEnd"/>
      <w:r w:rsidR="00C12EEA" w:rsidRPr="007B4FA1">
        <w:rPr>
          <w:rFonts w:eastAsia="Times New Roman" w:cstheme="minorHAnsi"/>
          <w:sz w:val="16"/>
          <w:szCs w:val="16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7B4FA1">
        <w:rPr>
          <w:rFonts w:eastAsia="Times New Roman" w:cstheme="minorHAnsi"/>
          <w:sz w:val="16"/>
          <w:szCs w:val="16"/>
        </w:rPr>
        <w:t xml:space="preserve">  </w:t>
      </w:r>
      <w:r w:rsidR="00B35662" w:rsidRPr="007B4FA1">
        <w:rPr>
          <w:rFonts w:eastAsia="Times New Roman" w:cstheme="minorHAnsi"/>
          <w:sz w:val="16"/>
          <w:szCs w:val="16"/>
        </w:rPr>
        <w:t xml:space="preserve">To view </w:t>
      </w:r>
      <w:r w:rsidR="00F0324E" w:rsidRPr="007B4FA1">
        <w:rPr>
          <w:rFonts w:eastAsia="Times New Roman" w:cstheme="minorHAnsi"/>
          <w:sz w:val="16"/>
          <w:szCs w:val="16"/>
        </w:rPr>
        <w:t>more</w:t>
      </w:r>
      <w:r w:rsidR="00B35662" w:rsidRPr="007B4FA1">
        <w:rPr>
          <w:rFonts w:eastAsia="Times New Roman" w:cstheme="minorHAnsi"/>
          <w:sz w:val="16"/>
          <w:szCs w:val="16"/>
        </w:rPr>
        <w:t xml:space="preserve"> HWOL data, go to: </w:t>
      </w:r>
      <w:hyperlink r:id="rId14" w:history="1">
        <w:r w:rsidR="00B35662" w:rsidRPr="007B4FA1">
          <w:rPr>
            <w:rStyle w:val="Hyperlink"/>
            <w:rFonts w:eastAsia="Times New Roman" w:cstheme="minorHAnsi"/>
            <w:b/>
            <w:bCs/>
            <w:sz w:val="16"/>
            <w:szCs w:val="16"/>
          </w:rPr>
          <w:t>https://www1.ctdol.state.ct.us/lmi/pubs/HWOL2020.pdf</w:t>
        </w:r>
      </w:hyperlink>
    </w:p>
    <w:sectPr w:rsidR="00B35662" w:rsidRPr="007B4FA1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9A261" w14:textId="77777777" w:rsidR="007B436E" w:rsidRDefault="007B436E" w:rsidP="00D01564">
      <w:pPr>
        <w:spacing w:after="0" w:line="240" w:lineRule="auto"/>
      </w:pPr>
      <w:r>
        <w:separator/>
      </w:r>
    </w:p>
  </w:endnote>
  <w:endnote w:type="continuationSeparator" w:id="0">
    <w:p w14:paraId="22D769CA" w14:textId="77777777" w:rsidR="007B436E" w:rsidRDefault="007B436E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B5F78" w14:textId="77777777" w:rsidR="007B436E" w:rsidRDefault="007B436E" w:rsidP="00D01564">
      <w:pPr>
        <w:spacing w:after="0" w:line="240" w:lineRule="auto"/>
      </w:pPr>
      <w:r>
        <w:separator/>
      </w:r>
    </w:p>
  </w:footnote>
  <w:footnote w:type="continuationSeparator" w:id="0">
    <w:p w14:paraId="238847AD" w14:textId="77777777" w:rsidR="007B436E" w:rsidRDefault="007B436E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13B9D"/>
    <w:rsid w:val="00014886"/>
    <w:rsid w:val="00014C63"/>
    <w:rsid w:val="00016321"/>
    <w:rsid w:val="00016720"/>
    <w:rsid w:val="00020856"/>
    <w:rsid w:val="00020E4E"/>
    <w:rsid w:val="00021E93"/>
    <w:rsid w:val="00026DE4"/>
    <w:rsid w:val="00027784"/>
    <w:rsid w:val="0002793C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6F74"/>
    <w:rsid w:val="00057F9C"/>
    <w:rsid w:val="00060BE1"/>
    <w:rsid w:val="00061062"/>
    <w:rsid w:val="0006287D"/>
    <w:rsid w:val="0006752B"/>
    <w:rsid w:val="000675A6"/>
    <w:rsid w:val="00067C47"/>
    <w:rsid w:val="000713A5"/>
    <w:rsid w:val="00080CD3"/>
    <w:rsid w:val="00081825"/>
    <w:rsid w:val="00082520"/>
    <w:rsid w:val="00082626"/>
    <w:rsid w:val="000832C7"/>
    <w:rsid w:val="00084F10"/>
    <w:rsid w:val="00085F78"/>
    <w:rsid w:val="000924A8"/>
    <w:rsid w:val="00092716"/>
    <w:rsid w:val="0009401D"/>
    <w:rsid w:val="00095A3E"/>
    <w:rsid w:val="00096232"/>
    <w:rsid w:val="00097519"/>
    <w:rsid w:val="00097CF5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7555"/>
    <w:rsid w:val="000B761A"/>
    <w:rsid w:val="000B7B9A"/>
    <w:rsid w:val="000C0272"/>
    <w:rsid w:val="000C2477"/>
    <w:rsid w:val="000C2515"/>
    <w:rsid w:val="000C3DFD"/>
    <w:rsid w:val="000C45FB"/>
    <w:rsid w:val="000C583B"/>
    <w:rsid w:val="000C787D"/>
    <w:rsid w:val="000C7E2D"/>
    <w:rsid w:val="000D2A90"/>
    <w:rsid w:val="000D4393"/>
    <w:rsid w:val="000D4939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5EE"/>
    <w:rsid w:val="000F594D"/>
    <w:rsid w:val="000F681B"/>
    <w:rsid w:val="00100DE6"/>
    <w:rsid w:val="0010207C"/>
    <w:rsid w:val="00102369"/>
    <w:rsid w:val="00102C43"/>
    <w:rsid w:val="00117F64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415DC"/>
    <w:rsid w:val="00142418"/>
    <w:rsid w:val="00144AA3"/>
    <w:rsid w:val="00146B64"/>
    <w:rsid w:val="00146D43"/>
    <w:rsid w:val="00147FED"/>
    <w:rsid w:val="00152514"/>
    <w:rsid w:val="001528E7"/>
    <w:rsid w:val="00153249"/>
    <w:rsid w:val="0015361E"/>
    <w:rsid w:val="00156567"/>
    <w:rsid w:val="00156C31"/>
    <w:rsid w:val="00157279"/>
    <w:rsid w:val="001603E7"/>
    <w:rsid w:val="001607FB"/>
    <w:rsid w:val="00160EAD"/>
    <w:rsid w:val="001640C0"/>
    <w:rsid w:val="001652D1"/>
    <w:rsid w:val="00165321"/>
    <w:rsid w:val="00165398"/>
    <w:rsid w:val="001658B5"/>
    <w:rsid w:val="00166956"/>
    <w:rsid w:val="00167730"/>
    <w:rsid w:val="00171BA7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4638"/>
    <w:rsid w:val="00194767"/>
    <w:rsid w:val="001969E6"/>
    <w:rsid w:val="001A1EFF"/>
    <w:rsid w:val="001A38F9"/>
    <w:rsid w:val="001A4AB0"/>
    <w:rsid w:val="001A6B33"/>
    <w:rsid w:val="001B2BD2"/>
    <w:rsid w:val="001B3F8A"/>
    <w:rsid w:val="001B68C7"/>
    <w:rsid w:val="001B7541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E0003"/>
    <w:rsid w:val="001E08C5"/>
    <w:rsid w:val="001E1DA5"/>
    <w:rsid w:val="001E2480"/>
    <w:rsid w:val="001E2E7C"/>
    <w:rsid w:val="001E3384"/>
    <w:rsid w:val="001E475D"/>
    <w:rsid w:val="001E4EE4"/>
    <w:rsid w:val="001E7692"/>
    <w:rsid w:val="001F0AF4"/>
    <w:rsid w:val="001F193F"/>
    <w:rsid w:val="001F231D"/>
    <w:rsid w:val="001F3792"/>
    <w:rsid w:val="001F5DC9"/>
    <w:rsid w:val="001F74F6"/>
    <w:rsid w:val="002024A2"/>
    <w:rsid w:val="00202C59"/>
    <w:rsid w:val="00202FCA"/>
    <w:rsid w:val="00204B36"/>
    <w:rsid w:val="0020683F"/>
    <w:rsid w:val="00210AE0"/>
    <w:rsid w:val="0021153A"/>
    <w:rsid w:val="00212B90"/>
    <w:rsid w:val="00213CB4"/>
    <w:rsid w:val="00214CA8"/>
    <w:rsid w:val="00221CA4"/>
    <w:rsid w:val="00223005"/>
    <w:rsid w:val="002245AC"/>
    <w:rsid w:val="002269E3"/>
    <w:rsid w:val="00227666"/>
    <w:rsid w:val="002276D1"/>
    <w:rsid w:val="00232012"/>
    <w:rsid w:val="002321FF"/>
    <w:rsid w:val="00232C24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568B"/>
    <w:rsid w:val="00245B2E"/>
    <w:rsid w:val="00247566"/>
    <w:rsid w:val="0025060F"/>
    <w:rsid w:val="002527CE"/>
    <w:rsid w:val="00254D84"/>
    <w:rsid w:val="002561B3"/>
    <w:rsid w:val="002576F7"/>
    <w:rsid w:val="00260A7E"/>
    <w:rsid w:val="00262561"/>
    <w:rsid w:val="0026284D"/>
    <w:rsid w:val="002639D5"/>
    <w:rsid w:val="00267DDD"/>
    <w:rsid w:val="002702CC"/>
    <w:rsid w:val="0027140E"/>
    <w:rsid w:val="0027263E"/>
    <w:rsid w:val="0027281B"/>
    <w:rsid w:val="0027658B"/>
    <w:rsid w:val="00276920"/>
    <w:rsid w:val="00280927"/>
    <w:rsid w:val="002810F5"/>
    <w:rsid w:val="0028209A"/>
    <w:rsid w:val="002827DF"/>
    <w:rsid w:val="002847E8"/>
    <w:rsid w:val="00286268"/>
    <w:rsid w:val="00286CCD"/>
    <w:rsid w:val="0029018D"/>
    <w:rsid w:val="002907C4"/>
    <w:rsid w:val="00291CA2"/>
    <w:rsid w:val="00291E8C"/>
    <w:rsid w:val="0029388C"/>
    <w:rsid w:val="00296546"/>
    <w:rsid w:val="00296EAC"/>
    <w:rsid w:val="002A056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44A7"/>
    <w:rsid w:val="002B4939"/>
    <w:rsid w:val="002B56FE"/>
    <w:rsid w:val="002B6430"/>
    <w:rsid w:val="002C0B45"/>
    <w:rsid w:val="002C0D5B"/>
    <w:rsid w:val="002C2C21"/>
    <w:rsid w:val="002C337F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D0E"/>
    <w:rsid w:val="002E34FC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968"/>
    <w:rsid w:val="002F54F4"/>
    <w:rsid w:val="002F5DF8"/>
    <w:rsid w:val="002F7042"/>
    <w:rsid w:val="002F72DF"/>
    <w:rsid w:val="003010C5"/>
    <w:rsid w:val="00303445"/>
    <w:rsid w:val="003038B7"/>
    <w:rsid w:val="00303CFD"/>
    <w:rsid w:val="00305125"/>
    <w:rsid w:val="003061B9"/>
    <w:rsid w:val="003109A6"/>
    <w:rsid w:val="003111AC"/>
    <w:rsid w:val="003126AF"/>
    <w:rsid w:val="003138CB"/>
    <w:rsid w:val="00314B6F"/>
    <w:rsid w:val="003157B6"/>
    <w:rsid w:val="00316093"/>
    <w:rsid w:val="00316518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272E"/>
    <w:rsid w:val="00355DCD"/>
    <w:rsid w:val="00360BF1"/>
    <w:rsid w:val="003617CE"/>
    <w:rsid w:val="00363A29"/>
    <w:rsid w:val="00363E6A"/>
    <w:rsid w:val="00363E73"/>
    <w:rsid w:val="003647EF"/>
    <w:rsid w:val="00364908"/>
    <w:rsid w:val="00365ECB"/>
    <w:rsid w:val="003703E5"/>
    <w:rsid w:val="0037161D"/>
    <w:rsid w:val="00371AED"/>
    <w:rsid w:val="00371D8C"/>
    <w:rsid w:val="0037525C"/>
    <w:rsid w:val="00376CD4"/>
    <w:rsid w:val="00381DB8"/>
    <w:rsid w:val="00382A92"/>
    <w:rsid w:val="00382B8A"/>
    <w:rsid w:val="00382BC6"/>
    <w:rsid w:val="00386E79"/>
    <w:rsid w:val="003918EE"/>
    <w:rsid w:val="003925FF"/>
    <w:rsid w:val="00393C2B"/>
    <w:rsid w:val="0039620A"/>
    <w:rsid w:val="003A0925"/>
    <w:rsid w:val="003A239A"/>
    <w:rsid w:val="003A2A53"/>
    <w:rsid w:val="003B28E9"/>
    <w:rsid w:val="003B5944"/>
    <w:rsid w:val="003B5A4A"/>
    <w:rsid w:val="003B735B"/>
    <w:rsid w:val="003B77B8"/>
    <w:rsid w:val="003C0910"/>
    <w:rsid w:val="003C19CE"/>
    <w:rsid w:val="003C314D"/>
    <w:rsid w:val="003C5719"/>
    <w:rsid w:val="003C77B1"/>
    <w:rsid w:val="003D0A6C"/>
    <w:rsid w:val="003D0D1E"/>
    <w:rsid w:val="003D2232"/>
    <w:rsid w:val="003D3026"/>
    <w:rsid w:val="003D4670"/>
    <w:rsid w:val="003D53FF"/>
    <w:rsid w:val="003D6D4E"/>
    <w:rsid w:val="003D7578"/>
    <w:rsid w:val="003D7BA7"/>
    <w:rsid w:val="003E07FC"/>
    <w:rsid w:val="003E2E01"/>
    <w:rsid w:val="003E339D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322B"/>
    <w:rsid w:val="00403826"/>
    <w:rsid w:val="004042F2"/>
    <w:rsid w:val="00406142"/>
    <w:rsid w:val="004063E8"/>
    <w:rsid w:val="00407BF9"/>
    <w:rsid w:val="00410887"/>
    <w:rsid w:val="00413A22"/>
    <w:rsid w:val="0041589B"/>
    <w:rsid w:val="00416A82"/>
    <w:rsid w:val="00420649"/>
    <w:rsid w:val="004217E0"/>
    <w:rsid w:val="00421D97"/>
    <w:rsid w:val="00424526"/>
    <w:rsid w:val="00426447"/>
    <w:rsid w:val="004330CE"/>
    <w:rsid w:val="00433E67"/>
    <w:rsid w:val="00434063"/>
    <w:rsid w:val="00436F89"/>
    <w:rsid w:val="00437656"/>
    <w:rsid w:val="00437B56"/>
    <w:rsid w:val="00441A33"/>
    <w:rsid w:val="0044614B"/>
    <w:rsid w:val="00446580"/>
    <w:rsid w:val="004475D3"/>
    <w:rsid w:val="00447942"/>
    <w:rsid w:val="00450C98"/>
    <w:rsid w:val="00450D65"/>
    <w:rsid w:val="0045168D"/>
    <w:rsid w:val="00451DAC"/>
    <w:rsid w:val="00452CDC"/>
    <w:rsid w:val="00455371"/>
    <w:rsid w:val="00455DCD"/>
    <w:rsid w:val="004600F6"/>
    <w:rsid w:val="004604D6"/>
    <w:rsid w:val="00460981"/>
    <w:rsid w:val="00461280"/>
    <w:rsid w:val="00462BF0"/>
    <w:rsid w:val="00463A15"/>
    <w:rsid w:val="00465459"/>
    <w:rsid w:val="004658BF"/>
    <w:rsid w:val="00466F93"/>
    <w:rsid w:val="00467DD9"/>
    <w:rsid w:val="00471C8A"/>
    <w:rsid w:val="00476B91"/>
    <w:rsid w:val="00476FB9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A48"/>
    <w:rsid w:val="004A2BC0"/>
    <w:rsid w:val="004A357C"/>
    <w:rsid w:val="004A5157"/>
    <w:rsid w:val="004A5201"/>
    <w:rsid w:val="004A5324"/>
    <w:rsid w:val="004A540A"/>
    <w:rsid w:val="004A753B"/>
    <w:rsid w:val="004A76D2"/>
    <w:rsid w:val="004B2C9F"/>
    <w:rsid w:val="004B555E"/>
    <w:rsid w:val="004B58E2"/>
    <w:rsid w:val="004C4F31"/>
    <w:rsid w:val="004D76CE"/>
    <w:rsid w:val="004E35C0"/>
    <w:rsid w:val="004E3862"/>
    <w:rsid w:val="004E7098"/>
    <w:rsid w:val="004F3949"/>
    <w:rsid w:val="004F4F3E"/>
    <w:rsid w:val="004F5A1C"/>
    <w:rsid w:val="004F6D83"/>
    <w:rsid w:val="004F752F"/>
    <w:rsid w:val="00504BD8"/>
    <w:rsid w:val="005065E0"/>
    <w:rsid w:val="00506AC8"/>
    <w:rsid w:val="00511168"/>
    <w:rsid w:val="00512CAB"/>
    <w:rsid w:val="00515CB9"/>
    <w:rsid w:val="00516C85"/>
    <w:rsid w:val="00520D02"/>
    <w:rsid w:val="00520E0D"/>
    <w:rsid w:val="005214CA"/>
    <w:rsid w:val="00521727"/>
    <w:rsid w:val="00524607"/>
    <w:rsid w:val="00525ECE"/>
    <w:rsid w:val="00526D32"/>
    <w:rsid w:val="0053001F"/>
    <w:rsid w:val="00530A84"/>
    <w:rsid w:val="00530AD8"/>
    <w:rsid w:val="00530B83"/>
    <w:rsid w:val="0053266D"/>
    <w:rsid w:val="00532CD4"/>
    <w:rsid w:val="0053599E"/>
    <w:rsid w:val="00540CEE"/>
    <w:rsid w:val="00542615"/>
    <w:rsid w:val="00543012"/>
    <w:rsid w:val="005443E5"/>
    <w:rsid w:val="00545579"/>
    <w:rsid w:val="00550E61"/>
    <w:rsid w:val="005525E3"/>
    <w:rsid w:val="005530CC"/>
    <w:rsid w:val="0055378B"/>
    <w:rsid w:val="00554AD5"/>
    <w:rsid w:val="00557093"/>
    <w:rsid w:val="005624B6"/>
    <w:rsid w:val="005638C6"/>
    <w:rsid w:val="00563E6D"/>
    <w:rsid w:val="00564DC8"/>
    <w:rsid w:val="0056717B"/>
    <w:rsid w:val="00570A85"/>
    <w:rsid w:val="00571337"/>
    <w:rsid w:val="00573878"/>
    <w:rsid w:val="00573E6F"/>
    <w:rsid w:val="00573FEC"/>
    <w:rsid w:val="00577342"/>
    <w:rsid w:val="0058111B"/>
    <w:rsid w:val="00581F04"/>
    <w:rsid w:val="00584445"/>
    <w:rsid w:val="00584972"/>
    <w:rsid w:val="005877C2"/>
    <w:rsid w:val="005908D3"/>
    <w:rsid w:val="00591DA8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60E0"/>
    <w:rsid w:val="005A64ED"/>
    <w:rsid w:val="005A6589"/>
    <w:rsid w:val="005A7253"/>
    <w:rsid w:val="005B022A"/>
    <w:rsid w:val="005B3D64"/>
    <w:rsid w:val="005B4363"/>
    <w:rsid w:val="005C19EB"/>
    <w:rsid w:val="005C303A"/>
    <w:rsid w:val="005C38A5"/>
    <w:rsid w:val="005C7B68"/>
    <w:rsid w:val="005D058B"/>
    <w:rsid w:val="005D0B53"/>
    <w:rsid w:val="005D224C"/>
    <w:rsid w:val="005E0D79"/>
    <w:rsid w:val="005E145B"/>
    <w:rsid w:val="005E29DA"/>
    <w:rsid w:val="005E3FA2"/>
    <w:rsid w:val="005E4A78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98F"/>
    <w:rsid w:val="00605CAD"/>
    <w:rsid w:val="006139F9"/>
    <w:rsid w:val="006157F9"/>
    <w:rsid w:val="00615E4D"/>
    <w:rsid w:val="0061669E"/>
    <w:rsid w:val="006203C3"/>
    <w:rsid w:val="006225FE"/>
    <w:rsid w:val="0062694C"/>
    <w:rsid w:val="00627AFF"/>
    <w:rsid w:val="00632AED"/>
    <w:rsid w:val="006371A4"/>
    <w:rsid w:val="00637640"/>
    <w:rsid w:val="00637834"/>
    <w:rsid w:val="006414C1"/>
    <w:rsid w:val="006420A4"/>
    <w:rsid w:val="00642A0B"/>
    <w:rsid w:val="00645502"/>
    <w:rsid w:val="00646B1D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74F4"/>
    <w:rsid w:val="006765A2"/>
    <w:rsid w:val="00681321"/>
    <w:rsid w:val="006824C8"/>
    <w:rsid w:val="00682DC8"/>
    <w:rsid w:val="00684BAC"/>
    <w:rsid w:val="00685E69"/>
    <w:rsid w:val="00686CEC"/>
    <w:rsid w:val="006908C0"/>
    <w:rsid w:val="00690BB6"/>
    <w:rsid w:val="00690EA9"/>
    <w:rsid w:val="0069781C"/>
    <w:rsid w:val="006A0C2E"/>
    <w:rsid w:val="006A0DA3"/>
    <w:rsid w:val="006A0F52"/>
    <w:rsid w:val="006A2F52"/>
    <w:rsid w:val="006A2FFF"/>
    <w:rsid w:val="006A3CB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C64"/>
    <w:rsid w:val="006D2C1F"/>
    <w:rsid w:val="006D315C"/>
    <w:rsid w:val="006D3B1E"/>
    <w:rsid w:val="006D46BF"/>
    <w:rsid w:val="006D6D23"/>
    <w:rsid w:val="006D7CAE"/>
    <w:rsid w:val="006E101D"/>
    <w:rsid w:val="006E2670"/>
    <w:rsid w:val="006E274A"/>
    <w:rsid w:val="006F09A3"/>
    <w:rsid w:val="006F2325"/>
    <w:rsid w:val="006F3279"/>
    <w:rsid w:val="006F3C25"/>
    <w:rsid w:val="006F4F2A"/>
    <w:rsid w:val="006F64A6"/>
    <w:rsid w:val="006F70B7"/>
    <w:rsid w:val="006F74FF"/>
    <w:rsid w:val="0070133C"/>
    <w:rsid w:val="00701560"/>
    <w:rsid w:val="0070348C"/>
    <w:rsid w:val="00707D93"/>
    <w:rsid w:val="00713179"/>
    <w:rsid w:val="00714C38"/>
    <w:rsid w:val="007157CC"/>
    <w:rsid w:val="00715D03"/>
    <w:rsid w:val="00716037"/>
    <w:rsid w:val="00716E6B"/>
    <w:rsid w:val="007206D5"/>
    <w:rsid w:val="00724E84"/>
    <w:rsid w:val="00726C5B"/>
    <w:rsid w:val="007311D4"/>
    <w:rsid w:val="007317ED"/>
    <w:rsid w:val="007342B5"/>
    <w:rsid w:val="00735998"/>
    <w:rsid w:val="00735A09"/>
    <w:rsid w:val="00736645"/>
    <w:rsid w:val="00736BB3"/>
    <w:rsid w:val="00737E0B"/>
    <w:rsid w:val="00740B32"/>
    <w:rsid w:val="0074132D"/>
    <w:rsid w:val="00741BFF"/>
    <w:rsid w:val="007434ED"/>
    <w:rsid w:val="00745757"/>
    <w:rsid w:val="00745DBB"/>
    <w:rsid w:val="00746300"/>
    <w:rsid w:val="00750078"/>
    <w:rsid w:val="00751FFB"/>
    <w:rsid w:val="0075230D"/>
    <w:rsid w:val="0075292D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6C04"/>
    <w:rsid w:val="0078024D"/>
    <w:rsid w:val="0078143E"/>
    <w:rsid w:val="00783440"/>
    <w:rsid w:val="00784095"/>
    <w:rsid w:val="00785588"/>
    <w:rsid w:val="00786276"/>
    <w:rsid w:val="00786DC2"/>
    <w:rsid w:val="007910F0"/>
    <w:rsid w:val="00791625"/>
    <w:rsid w:val="00792D95"/>
    <w:rsid w:val="00793DD1"/>
    <w:rsid w:val="00794196"/>
    <w:rsid w:val="007959F7"/>
    <w:rsid w:val="00797092"/>
    <w:rsid w:val="007A09F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436E"/>
    <w:rsid w:val="007B4991"/>
    <w:rsid w:val="007B4B96"/>
    <w:rsid w:val="007B4FA1"/>
    <w:rsid w:val="007B5466"/>
    <w:rsid w:val="007B5DDF"/>
    <w:rsid w:val="007B6737"/>
    <w:rsid w:val="007C2015"/>
    <w:rsid w:val="007C2F60"/>
    <w:rsid w:val="007C32D0"/>
    <w:rsid w:val="007C520E"/>
    <w:rsid w:val="007C5BCE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E0DFA"/>
    <w:rsid w:val="007E1FC0"/>
    <w:rsid w:val="007E308D"/>
    <w:rsid w:val="007E792A"/>
    <w:rsid w:val="007F03AE"/>
    <w:rsid w:val="007F095C"/>
    <w:rsid w:val="007F462B"/>
    <w:rsid w:val="007F51C7"/>
    <w:rsid w:val="00800EE4"/>
    <w:rsid w:val="0080159D"/>
    <w:rsid w:val="008022A9"/>
    <w:rsid w:val="00804C91"/>
    <w:rsid w:val="008053B4"/>
    <w:rsid w:val="008058B3"/>
    <w:rsid w:val="00805CE5"/>
    <w:rsid w:val="00806F9D"/>
    <w:rsid w:val="00807751"/>
    <w:rsid w:val="00807C4E"/>
    <w:rsid w:val="00810620"/>
    <w:rsid w:val="00815C89"/>
    <w:rsid w:val="008172C6"/>
    <w:rsid w:val="00820E4E"/>
    <w:rsid w:val="00823423"/>
    <w:rsid w:val="00825531"/>
    <w:rsid w:val="00827BA1"/>
    <w:rsid w:val="0083126E"/>
    <w:rsid w:val="008335D6"/>
    <w:rsid w:val="00833F23"/>
    <w:rsid w:val="008356B5"/>
    <w:rsid w:val="008372A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AD1"/>
    <w:rsid w:val="00863226"/>
    <w:rsid w:val="00864F8E"/>
    <w:rsid w:val="00866721"/>
    <w:rsid w:val="00866BFC"/>
    <w:rsid w:val="00870D35"/>
    <w:rsid w:val="00871E85"/>
    <w:rsid w:val="00873231"/>
    <w:rsid w:val="008733FC"/>
    <w:rsid w:val="008743BD"/>
    <w:rsid w:val="0087584A"/>
    <w:rsid w:val="00877197"/>
    <w:rsid w:val="00884401"/>
    <w:rsid w:val="0088622E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4A2E"/>
    <w:rsid w:val="008C6FE7"/>
    <w:rsid w:val="008C7EF5"/>
    <w:rsid w:val="008D0FE7"/>
    <w:rsid w:val="008D2896"/>
    <w:rsid w:val="008D5E26"/>
    <w:rsid w:val="008D637E"/>
    <w:rsid w:val="008D6AF8"/>
    <w:rsid w:val="008D6C43"/>
    <w:rsid w:val="008D6DA8"/>
    <w:rsid w:val="008E02CC"/>
    <w:rsid w:val="008E2EA0"/>
    <w:rsid w:val="008E3D7E"/>
    <w:rsid w:val="008E3D98"/>
    <w:rsid w:val="008E58E1"/>
    <w:rsid w:val="008E5A2C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7342"/>
    <w:rsid w:val="00922489"/>
    <w:rsid w:val="00923821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2640"/>
    <w:rsid w:val="00952F93"/>
    <w:rsid w:val="0095489A"/>
    <w:rsid w:val="00955B07"/>
    <w:rsid w:val="0095746D"/>
    <w:rsid w:val="00960000"/>
    <w:rsid w:val="009601D6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7E84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90A3A"/>
    <w:rsid w:val="0099740F"/>
    <w:rsid w:val="009A021F"/>
    <w:rsid w:val="009A039A"/>
    <w:rsid w:val="009A0DC4"/>
    <w:rsid w:val="009A31B2"/>
    <w:rsid w:val="009B077F"/>
    <w:rsid w:val="009B4183"/>
    <w:rsid w:val="009B5C2E"/>
    <w:rsid w:val="009B6A58"/>
    <w:rsid w:val="009B773B"/>
    <w:rsid w:val="009C0C27"/>
    <w:rsid w:val="009C30BB"/>
    <w:rsid w:val="009C6373"/>
    <w:rsid w:val="009C6747"/>
    <w:rsid w:val="009D05E4"/>
    <w:rsid w:val="009D217D"/>
    <w:rsid w:val="009D2827"/>
    <w:rsid w:val="009D2CDC"/>
    <w:rsid w:val="009D34E7"/>
    <w:rsid w:val="009D7EF4"/>
    <w:rsid w:val="009E1801"/>
    <w:rsid w:val="009E2D57"/>
    <w:rsid w:val="009E641D"/>
    <w:rsid w:val="009E79EC"/>
    <w:rsid w:val="009F0DFA"/>
    <w:rsid w:val="009F138C"/>
    <w:rsid w:val="009F36EE"/>
    <w:rsid w:val="00A00B84"/>
    <w:rsid w:val="00A011F5"/>
    <w:rsid w:val="00A0126D"/>
    <w:rsid w:val="00A033E3"/>
    <w:rsid w:val="00A0654D"/>
    <w:rsid w:val="00A07290"/>
    <w:rsid w:val="00A13B42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289D"/>
    <w:rsid w:val="00A33C8D"/>
    <w:rsid w:val="00A33F72"/>
    <w:rsid w:val="00A3525D"/>
    <w:rsid w:val="00A357A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C7"/>
    <w:rsid w:val="00A8097C"/>
    <w:rsid w:val="00A82C62"/>
    <w:rsid w:val="00A83476"/>
    <w:rsid w:val="00A842C4"/>
    <w:rsid w:val="00A855F6"/>
    <w:rsid w:val="00A86D11"/>
    <w:rsid w:val="00A94EA3"/>
    <w:rsid w:val="00A96094"/>
    <w:rsid w:val="00A969F9"/>
    <w:rsid w:val="00A9788C"/>
    <w:rsid w:val="00AA1587"/>
    <w:rsid w:val="00AA2C63"/>
    <w:rsid w:val="00AA5D36"/>
    <w:rsid w:val="00AA672B"/>
    <w:rsid w:val="00AA6ED5"/>
    <w:rsid w:val="00AB0011"/>
    <w:rsid w:val="00AB0ACA"/>
    <w:rsid w:val="00AB15EC"/>
    <w:rsid w:val="00AB2DCA"/>
    <w:rsid w:val="00AB4816"/>
    <w:rsid w:val="00AB5797"/>
    <w:rsid w:val="00AB59E8"/>
    <w:rsid w:val="00AB7770"/>
    <w:rsid w:val="00AC456D"/>
    <w:rsid w:val="00AC5532"/>
    <w:rsid w:val="00AC73E2"/>
    <w:rsid w:val="00AC7B0C"/>
    <w:rsid w:val="00AD037F"/>
    <w:rsid w:val="00AD0A63"/>
    <w:rsid w:val="00AD1C3E"/>
    <w:rsid w:val="00AD78C6"/>
    <w:rsid w:val="00AE0385"/>
    <w:rsid w:val="00AE1C2A"/>
    <w:rsid w:val="00AE2407"/>
    <w:rsid w:val="00AE4F08"/>
    <w:rsid w:val="00AE5DF8"/>
    <w:rsid w:val="00AE73B2"/>
    <w:rsid w:val="00AF13F3"/>
    <w:rsid w:val="00AF14FC"/>
    <w:rsid w:val="00AF2F79"/>
    <w:rsid w:val="00AF3963"/>
    <w:rsid w:val="00AF6670"/>
    <w:rsid w:val="00AF7560"/>
    <w:rsid w:val="00AF7C16"/>
    <w:rsid w:val="00B0066B"/>
    <w:rsid w:val="00B03FFB"/>
    <w:rsid w:val="00B04811"/>
    <w:rsid w:val="00B100E4"/>
    <w:rsid w:val="00B10CEB"/>
    <w:rsid w:val="00B114F7"/>
    <w:rsid w:val="00B11948"/>
    <w:rsid w:val="00B1520A"/>
    <w:rsid w:val="00B206BE"/>
    <w:rsid w:val="00B2096F"/>
    <w:rsid w:val="00B219BB"/>
    <w:rsid w:val="00B228AA"/>
    <w:rsid w:val="00B23C70"/>
    <w:rsid w:val="00B24047"/>
    <w:rsid w:val="00B24464"/>
    <w:rsid w:val="00B25E3F"/>
    <w:rsid w:val="00B30599"/>
    <w:rsid w:val="00B3071F"/>
    <w:rsid w:val="00B30ABC"/>
    <w:rsid w:val="00B319FC"/>
    <w:rsid w:val="00B33B16"/>
    <w:rsid w:val="00B3538C"/>
    <w:rsid w:val="00B354A3"/>
    <w:rsid w:val="00B35662"/>
    <w:rsid w:val="00B3586F"/>
    <w:rsid w:val="00B35A80"/>
    <w:rsid w:val="00B37CAB"/>
    <w:rsid w:val="00B413A8"/>
    <w:rsid w:val="00B41E2A"/>
    <w:rsid w:val="00B4339D"/>
    <w:rsid w:val="00B478C9"/>
    <w:rsid w:val="00B509A2"/>
    <w:rsid w:val="00B50FD6"/>
    <w:rsid w:val="00B53014"/>
    <w:rsid w:val="00B55C0D"/>
    <w:rsid w:val="00B5602F"/>
    <w:rsid w:val="00B56FB9"/>
    <w:rsid w:val="00B571E0"/>
    <w:rsid w:val="00B606F1"/>
    <w:rsid w:val="00B6177E"/>
    <w:rsid w:val="00B62163"/>
    <w:rsid w:val="00B62475"/>
    <w:rsid w:val="00B66E01"/>
    <w:rsid w:val="00B7135C"/>
    <w:rsid w:val="00B713B9"/>
    <w:rsid w:val="00B71FDA"/>
    <w:rsid w:val="00B75C4D"/>
    <w:rsid w:val="00B77E05"/>
    <w:rsid w:val="00B8099B"/>
    <w:rsid w:val="00B84D09"/>
    <w:rsid w:val="00B85DB3"/>
    <w:rsid w:val="00B86181"/>
    <w:rsid w:val="00B86408"/>
    <w:rsid w:val="00B9206D"/>
    <w:rsid w:val="00B97124"/>
    <w:rsid w:val="00BA15C9"/>
    <w:rsid w:val="00BA1677"/>
    <w:rsid w:val="00BA19B3"/>
    <w:rsid w:val="00BA5D8C"/>
    <w:rsid w:val="00BB0260"/>
    <w:rsid w:val="00BB11D2"/>
    <w:rsid w:val="00BB1B4D"/>
    <w:rsid w:val="00BB358D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CA0"/>
    <w:rsid w:val="00BD2E74"/>
    <w:rsid w:val="00BD3B67"/>
    <w:rsid w:val="00BD3D23"/>
    <w:rsid w:val="00BD4801"/>
    <w:rsid w:val="00BD50D9"/>
    <w:rsid w:val="00BD7056"/>
    <w:rsid w:val="00BD787D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515"/>
    <w:rsid w:val="00C0163B"/>
    <w:rsid w:val="00C0197C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3CA"/>
    <w:rsid w:val="00C2323D"/>
    <w:rsid w:val="00C23902"/>
    <w:rsid w:val="00C24D7F"/>
    <w:rsid w:val="00C278E9"/>
    <w:rsid w:val="00C279F8"/>
    <w:rsid w:val="00C32184"/>
    <w:rsid w:val="00C33528"/>
    <w:rsid w:val="00C3536E"/>
    <w:rsid w:val="00C362D5"/>
    <w:rsid w:val="00C41378"/>
    <w:rsid w:val="00C41F15"/>
    <w:rsid w:val="00C43543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4650"/>
    <w:rsid w:val="00C679E2"/>
    <w:rsid w:val="00C704AD"/>
    <w:rsid w:val="00C71599"/>
    <w:rsid w:val="00C73EEE"/>
    <w:rsid w:val="00C74241"/>
    <w:rsid w:val="00C74F53"/>
    <w:rsid w:val="00C77024"/>
    <w:rsid w:val="00C77ECD"/>
    <w:rsid w:val="00C81109"/>
    <w:rsid w:val="00C82870"/>
    <w:rsid w:val="00C8458E"/>
    <w:rsid w:val="00C84804"/>
    <w:rsid w:val="00C84F54"/>
    <w:rsid w:val="00C85131"/>
    <w:rsid w:val="00C873F7"/>
    <w:rsid w:val="00C87CCB"/>
    <w:rsid w:val="00C91631"/>
    <w:rsid w:val="00C917EC"/>
    <w:rsid w:val="00C91D25"/>
    <w:rsid w:val="00C93B67"/>
    <w:rsid w:val="00C94DEB"/>
    <w:rsid w:val="00C94DEE"/>
    <w:rsid w:val="00C95CB8"/>
    <w:rsid w:val="00C9629D"/>
    <w:rsid w:val="00C96EA8"/>
    <w:rsid w:val="00CA4A81"/>
    <w:rsid w:val="00CA690C"/>
    <w:rsid w:val="00CA6A74"/>
    <w:rsid w:val="00CA7361"/>
    <w:rsid w:val="00CA7840"/>
    <w:rsid w:val="00CB3777"/>
    <w:rsid w:val="00CB5162"/>
    <w:rsid w:val="00CB5B14"/>
    <w:rsid w:val="00CB63DE"/>
    <w:rsid w:val="00CC29B5"/>
    <w:rsid w:val="00CC3E5F"/>
    <w:rsid w:val="00CC3F4D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53D3"/>
    <w:rsid w:val="00CD7273"/>
    <w:rsid w:val="00CE08DF"/>
    <w:rsid w:val="00CE10EA"/>
    <w:rsid w:val="00CE126A"/>
    <w:rsid w:val="00CE2D40"/>
    <w:rsid w:val="00CE3A42"/>
    <w:rsid w:val="00CE6F10"/>
    <w:rsid w:val="00CE6F14"/>
    <w:rsid w:val="00CE7264"/>
    <w:rsid w:val="00CE7CEE"/>
    <w:rsid w:val="00CF0DF4"/>
    <w:rsid w:val="00CF3447"/>
    <w:rsid w:val="00D00E98"/>
    <w:rsid w:val="00D01564"/>
    <w:rsid w:val="00D024DB"/>
    <w:rsid w:val="00D0286C"/>
    <w:rsid w:val="00D04A03"/>
    <w:rsid w:val="00D07603"/>
    <w:rsid w:val="00D076AF"/>
    <w:rsid w:val="00D1247E"/>
    <w:rsid w:val="00D12578"/>
    <w:rsid w:val="00D128C9"/>
    <w:rsid w:val="00D12983"/>
    <w:rsid w:val="00D1608B"/>
    <w:rsid w:val="00D171DE"/>
    <w:rsid w:val="00D204BE"/>
    <w:rsid w:val="00D214BA"/>
    <w:rsid w:val="00D21908"/>
    <w:rsid w:val="00D21960"/>
    <w:rsid w:val="00D23F93"/>
    <w:rsid w:val="00D26C3C"/>
    <w:rsid w:val="00D31853"/>
    <w:rsid w:val="00D31FD2"/>
    <w:rsid w:val="00D33CAE"/>
    <w:rsid w:val="00D347CA"/>
    <w:rsid w:val="00D358E9"/>
    <w:rsid w:val="00D42F0A"/>
    <w:rsid w:val="00D43D84"/>
    <w:rsid w:val="00D44353"/>
    <w:rsid w:val="00D445E7"/>
    <w:rsid w:val="00D4480F"/>
    <w:rsid w:val="00D45BFB"/>
    <w:rsid w:val="00D47C84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3EC9"/>
    <w:rsid w:val="00D75F02"/>
    <w:rsid w:val="00D8500D"/>
    <w:rsid w:val="00D851EF"/>
    <w:rsid w:val="00D85328"/>
    <w:rsid w:val="00D86CE6"/>
    <w:rsid w:val="00D92C3E"/>
    <w:rsid w:val="00D930A6"/>
    <w:rsid w:val="00D94108"/>
    <w:rsid w:val="00D95235"/>
    <w:rsid w:val="00D9723F"/>
    <w:rsid w:val="00D97287"/>
    <w:rsid w:val="00D97E20"/>
    <w:rsid w:val="00DA59FC"/>
    <w:rsid w:val="00DA7BBE"/>
    <w:rsid w:val="00DB0E73"/>
    <w:rsid w:val="00DB1461"/>
    <w:rsid w:val="00DC0F10"/>
    <w:rsid w:val="00DC16C8"/>
    <w:rsid w:val="00DC2208"/>
    <w:rsid w:val="00DC3C9E"/>
    <w:rsid w:val="00DC4D4B"/>
    <w:rsid w:val="00DC5996"/>
    <w:rsid w:val="00DC5DC6"/>
    <w:rsid w:val="00DC66CD"/>
    <w:rsid w:val="00DC711B"/>
    <w:rsid w:val="00DC7D0B"/>
    <w:rsid w:val="00DD4D79"/>
    <w:rsid w:val="00DE0325"/>
    <w:rsid w:val="00DE3BAF"/>
    <w:rsid w:val="00DE429F"/>
    <w:rsid w:val="00DE47EE"/>
    <w:rsid w:val="00DE5C91"/>
    <w:rsid w:val="00DE6D4C"/>
    <w:rsid w:val="00DF06B3"/>
    <w:rsid w:val="00DF0B18"/>
    <w:rsid w:val="00DF1AD0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503C"/>
    <w:rsid w:val="00E05322"/>
    <w:rsid w:val="00E07C3C"/>
    <w:rsid w:val="00E12C3D"/>
    <w:rsid w:val="00E13E1F"/>
    <w:rsid w:val="00E164DC"/>
    <w:rsid w:val="00E16C97"/>
    <w:rsid w:val="00E23735"/>
    <w:rsid w:val="00E24C8F"/>
    <w:rsid w:val="00E25E8C"/>
    <w:rsid w:val="00E26C82"/>
    <w:rsid w:val="00E27E67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233C"/>
    <w:rsid w:val="00E532D1"/>
    <w:rsid w:val="00E54BA0"/>
    <w:rsid w:val="00E5504C"/>
    <w:rsid w:val="00E556FA"/>
    <w:rsid w:val="00E569D3"/>
    <w:rsid w:val="00E57007"/>
    <w:rsid w:val="00E57C08"/>
    <w:rsid w:val="00E6031F"/>
    <w:rsid w:val="00E6247F"/>
    <w:rsid w:val="00E63600"/>
    <w:rsid w:val="00E65E95"/>
    <w:rsid w:val="00E70C4A"/>
    <w:rsid w:val="00E74CB9"/>
    <w:rsid w:val="00E765D4"/>
    <w:rsid w:val="00E77461"/>
    <w:rsid w:val="00E774B8"/>
    <w:rsid w:val="00E77B6C"/>
    <w:rsid w:val="00E80A0D"/>
    <w:rsid w:val="00E83E12"/>
    <w:rsid w:val="00E84454"/>
    <w:rsid w:val="00E86ADC"/>
    <w:rsid w:val="00E86C29"/>
    <w:rsid w:val="00E9217A"/>
    <w:rsid w:val="00E950E5"/>
    <w:rsid w:val="00E959E8"/>
    <w:rsid w:val="00E95F9E"/>
    <w:rsid w:val="00EA012C"/>
    <w:rsid w:val="00EA65CE"/>
    <w:rsid w:val="00EA6B69"/>
    <w:rsid w:val="00EA721D"/>
    <w:rsid w:val="00EB3400"/>
    <w:rsid w:val="00EB6851"/>
    <w:rsid w:val="00EC0329"/>
    <w:rsid w:val="00EC2BA9"/>
    <w:rsid w:val="00EC48CD"/>
    <w:rsid w:val="00EC66B9"/>
    <w:rsid w:val="00EC7340"/>
    <w:rsid w:val="00ED1E2F"/>
    <w:rsid w:val="00ED2350"/>
    <w:rsid w:val="00ED4892"/>
    <w:rsid w:val="00ED49BA"/>
    <w:rsid w:val="00ED6158"/>
    <w:rsid w:val="00ED6254"/>
    <w:rsid w:val="00ED699C"/>
    <w:rsid w:val="00ED70CB"/>
    <w:rsid w:val="00EE098C"/>
    <w:rsid w:val="00EE1044"/>
    <w:rsid w:val="00EE70E9"/>
    <w:rsid w:val="00EE784C"/>
    <w:rsid w:val="00EF0218"/>
    <w:rsid w:val="00EF1A1A"/>
    <w:rsid w:val="00F008C0"/>
    <w:rsid w:val="00F00A72"/>
    <w:rsid w:val="00F0324E"/>
    <w:rsid w:val="00F03F5A"/>
    <w:rsid w:val="00F062D4"/>
    <w:rsid w:val="00F076B2"/>
    <w:rsid w:val="00F10605"/>
    <w:rsid w:val="00F11634"/>
    <w:rsid w:val="00F118D5"/>
    <w:rsid w:val="00F135A4"/>
    <w:rsid w:val="00F15308"/>
    <w:rsid w:val="00F156E8"/>
    <w:rsid w:val="00F1663C"/>
    <w:rsid w:val="00F16D78"/>
    <w:rsid w:val="00F20BD5"/>
    <w:rsid w:val="00F23202"/>
    <w:rsid w:val="00F2330A"/>
    <w:rsid w:val="00F26DE2"/>
    <w:rsid w:val="00F3038E"/>
    <w:rsid w:val="00F30683"/>
    <w:rsid w:val="00F323C2"/>
    <w:rsid w:val="00F34B0B"/>
    <w:rsid w:val="00F357EA"/>
    <w:rsid w:val="00F35E31"/>
    <w:rsid w:val="00F378C6"/>
    <w:rsid w:val="00F40B4B"/>
    <w:rsid w:val="00F44224"/>
    <w:rsid w:val="00F453E7"/>
    <w:rsid w:val="00F502E3"/>
    <w:rsid w:val="00F52F05"/>
    <w:rsid w:val="00F5442B"/>
    <w:rsid w:val="00F544AB"/>
    <w:rsid w:val="00F579E7"/>
    <w:rsid w:val="00F6039D"/>
    <w:rsid w:val="00F628B3"/>
    <w:rsid w:val="00F62C17"/>
    <w:rsid w:val="00F6649A"/>
    <w:rsid w:val="00F667FC"/>
    <w:rsid w:val="00F67C0D"/>
    <w:rsid w:val="00F70032"/>
    <w:rsid w:val="00F70C1D"/>
    <w:rsid w:val="00F753C8"/>
    <w:rsid w:val="00F75EB8"/>
    <w:rsid w:val="00F76FD7"/>
    <w:rsid w:val="00F80048"/>
    <w:rsid w:val="00F82A20"/>
    <w:rsid w:val="00F82E79"/>
    <w:rsid w:val="00F901E9"/>
    <w:rsid w:val="00F91267"/>
    <w:rsid w:val="00F92959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4385"/>
    <w:rsid w:val="00FE15AC"/>
    <w:rsid w:val="00FE1C89"/>
    <w:rsid w:val="00FE21DF"/>
    <w:rsid w:val="00FE319D"/>
    <w:rsid w:val="00FE3428"/>
    <w:rsid w:val="00FE3EFD"/>
    <w:rsid w:val="00FE4203"/>
    <w:rsid w:val="00FE51BB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87F8542E-06F4-4D19-90EF-62C7E4D2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1.ctdol.state.ct.us/lmi/pubs/HWOL2020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krzyzekm\Desktop\HWOL\HWOL%20weekly\21_10_2%20weekly%20HWOL%20tables%20accessed%20oct%206th%20tables%20for%20write%20u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baseline="0">
                <a:solidFill>
                  <a:sysClr val="windowText" lastClr="000000"/>
                </a:solidFill>
              </a:rPr>
              <a:t>Weekly Statewide New HWOL Job Ads through 10/02/21</a:t>
            </a:r>
            <a:endParaRPr lang="en-US" sz="11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8131213990889709"/>
          <c:y val="2.71548269964739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9398474042382299E-2"/>
          <c:y val="0.13116418083636372"/>
          <c:w val="0.9247912872957943"/>
          <c:h val="0.69958713665597461"/>
        </c:manualLayout>
      </c:layout>
      <c:barChart>
        <c:barDir val="col"/>
        <c:grouping val="clustered"/>
        <c:varyColors val="0"/>
        <c:ser>
          <c:idx val="0"/>
          <c:order val="1"/>
          <c:tx>
            <c:strRef>
              <c:f>'Line Graph'!$L$1</c:f>
              <c:strCache>
                <c:ptCount val="1"/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" lastClr="FFFFFF">
                  <a:lumMod val="85000"/>
                </a:sysClr>
              </a:solidFill>
            </a:ln>
            <a:effectLst/>
          </c:spPr>
          <c:invertIfNegative val="0"/>
          <c:cat>
            <c:strRef>
              <c:f>'[21_09_04 weekly HWOL tables accessed Sept 9th tables for write up.xlsx]line graph'!$K$19:$K$97</c:f>
              <c:strCache>
                <c:ptCount val="79"/>
                <c:pt idx="0">
                  <c:v> Mar 20</c:v>
                </c:pt>
                <c:pt idx="4">
                  <c:v> Apr 20</c:v>
                </c:pt>
                <c:pt idx="8">
                  <c:v> May 20</c:v>
                </c:pt>
                <c:pt idx="13">
                  <c:v> Jun 20</c:v>
                </c:pt>
                <c:pt idx="17">
                  <c:v> Jul 20</c:v>
                </c:pt>
                <c:pt idx="21">
                  <c:v> Aug 20</c:v>
                </c:pt>
                <c:pt idx="26">
                  <c:v> Sept 20</c:v>
                </c:pt>
                <c:pt idx="30">
                  <c:v> Oct 20</c:v>
                </c:pt>
                <c:pt idx="35">
                  <c:v> Nov 20</c:v>
                </c:pt>
                <c:pt idx="39">
                  <c:v> Dec 20</c:v>
                </c:pt>
                <c:pt idx="43">
                  <c:v> Jan 21</c:v>
                </c:pt>
                <c:pt idx="48">
                  <c:v> Feb 21</c:v>
                </c:pt>
                <c:pt idx="52">
                  <c:v> Mar 21</c:v>
                </c:pt>
                <c:pt idx="56">
                  <c:v> Apr 21</c:v>
                </c:pt>
                <c:pt idx="60">
                  <c:v> May 21</c:v>
                </c:pt>
                <c:pt idx="65">
                  <c:v> Jun 21</c:v>
                </c:pt>
                <c:pt idx="69">
                  <c:v> Jul 21</c:v>
                </c:pt>
                <c:pt idx="74">
                  <c:v> Aug 21</c:v>
                </c:pt>
                <c:pt idx="78">
                  <c:v> Sept 21</c:v>
                </c:pt>
              </c:strCache>
            </c:strRef>
          </c:cat>
          <c:val>
            <c:numRef>
              <c:f>'Line Graph'!$L$19:$L$101</c:f>
              <c:numCache>
                <c:formatCode>#,##0</c:formatCode>
                <c:ptCount val="8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11000</c:v>
                </c:pt>
                <c:pt idx="5">
                  <c:v>11000</c:v>
                </c:pt>
                <c:pt idx="6">
                  <c:v>11000</c:v>
                </c:pt>
                <c:pt idx="7">
                  <c:v>11000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11000</c:v>
                </c:pt>
                <c:pt idx="14">
                  <c:v>11000</c:v>
                </c:pt>
                <c:pt idx="15">
                  <c:v>11000</c:v>
                </c:pt>
                <c:pt idx="16">
                  <c:v>11000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11000</c:v>
                </c:pt>
                <c:pt idx="22">
                  <c:v>11000</c:v>
                </c:pt>
                <c:pt idx="23">
                  <c:v>11000</c:v>
                </c:pt>
                <c:pt idx="24">
                  <c:v>11000</c:v>
                </c:pt>
                <c:pt idx="25">
                  <c:v>11000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11000</c:v>
                </c:pt>
                <c:pt idx="31">
                  <c:v>11000</c:v>
                </c:pt>
                <c:pt idx="32">
                  <c:v>11000</c:v>
                </c:pt>
                <c:pt idx="33">
                  <c:v>11000</c:v>
                </c:pt>
                <c:pt idx="34">
                  <c:v>11000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11000</c:v>
                </c:pt>
                <c:pt idx="40">
                  <c:v>11000</c:v>
                </c:pt>
                <c:pt idx="41">
                  <c:v>11000</c:v>
                </c:pt>
                <c:pt idx="42">
                  <c:v>11000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11000</c:v>
                </c:pt>
                <c:pt idx="49">
                  <c:v>11000</c:v>
                </c:pt>
                <c:pt idx="50">
                  <c:v>11000</c:v>
                </c:pt>
                <c:pt idx="51">
                  <c:v>11000</c:v>
                </c:pt>
                <c:pt idx="52" formatCode="0.00">
                  <c:v>0</c:v>
                </c:pt>
                <c:pt idx="53" formatCode="0.00">
                  <c:v>0</c:v>
                </c:pt>
                <c:pt idx="54" formatCode="0.00">
                  <c:v>0</c:v>
                </c:pt>
                <c:pt idx="55" formatCode="0.00">
                  <c:v>0</c:v>
                </c:pt>
                <c:pt idx="56">
                  <c:v>11000</c:v>
                </c:pt>
                <c:pt idx="57">
                  <c:v>11000</c:v>
                </c:pt>
                <c:pt idx="58" formatCode="0.00">
                  <c:v>11000</c:v>
                </c:pt>
                <c:pt idx="59" formatCode="0.00">
                  <c:v>11000</c:v>
                </c:pt>
                <c:pt idx="60" formatCode="0.00">
                  <c:v>0</c:v>
                </c:pt>
                <c:pt idx="61" formatCode="0.00">
                  <c:v>0</c:v>
                </c:pt>
                <c:pt idx="62" formatCode="0.00">
                  <c:v>0</c:v>
                </c:pt>
                <c:pt idx="63" formatCode="0.00">
                  <c:v>0</c:v>
                </c:pt>
                <c:pt idx="64" formatCode="0.00">
                  <c:v>0</c:v>
                </c:pt>
                <c:pt idx="65" formatCode="0.00">
                  <c:v>11000</c:v>
                </c:pt>
                <c:pt idx="66" formatCode="0.00">
                  <c:v>11000</c:v>
                </c:pt>
                <c:pt idx="67" formatCode="0.00">
                  <c:v>11000</c:v>
                </c:pt>
                <c:pt idx="68" formatCode="0.00">
                  <c:v>11000</c:v>
                </c:pt>
                <c:pt idx="69" formatCode="0.00">
                  <c:v>0</c:v>
                </c:pt>
                <c:pt idx="70" formatCode="0.00">
                  <c:v>0</c:v>
                </c:pt>
                <c:pt idx="71" formatCode="0.00">
                  <c:v>0</c:v>
                </c:pt>
                <c:pt idx="72" formatCode="0.00">
                  <c:v>0</c:v>
                </c:pt>
                <c:pt idx="73" formatCode="0.00">
                  <c:v>0</c:v>
                </c:pt>
                <c:pt idx="74" formatCode="0.00">
                  <c:v>11000</c:v>
                </c:pt>
                <c:pt idx="75" formatCode="0.00">
                  <c:v>11000</c:v>
                </c:pt>
                <c:pt idx="76" formatCode="0.00">
                  <c:v>11000</c:v>
                </c:pt>
                <c:pt idx="77" formatCode="0.00">
                  <c:v>11000</c:v>
                </c:pt>
                <c:pt idx="78" formatCode="0.00">
                  <c:v>0</c:v>
                </c:pt>
                <c:pt idx="79" formatCode="0.00">
                  <c:v>0</c:v>
                </c:pt>
                <c:pt idx="80" formatCode="0.00">
                  <c:v>0</c:v>
                </c:pt>
                <c:pt idx="81" formatCode="0.00">
                  <c:v>0</c:v>
                </c:pt>
                <c:pt idx="82" formatCode="0.00">
                  <c:v>11000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A8-44E1-A440-05C319665D41}"/>
            </c:ext>
          </c:extLst>
        </c:ser>
        <c:ser>
          <c:idx val="2"/>
          <c:order val="2"/>
          <c:tx>
            <c:strRef>
              <c:f>'Line Graph'!$I$1</c:f>
              <c:strCache>
                <c:ptCount val="1"/>
                <c:pt idx="0">
                  <c:v>Monthly Average</c:v>
                </c:pt>
              </c:strCache>
            </c:strRef>
          </c:tx>
          <c:spPr>
            <a:solidFill>
              <a:srgbClr val="0070C0">
                <a:alpha val="46000"/>
              </a:srgbClr>
            </a:solidFill>
            <a:ln w="15875">
              <a:noFill/>
            </a:ln>
            <a:effectLst/>
          </c:spPr>
          <c:invertIfNegative val="0"/>
          <c:cat>
            <c:strRef>
              <c:f>'[21_09_04 weekly HWOL tables accessed Sept 9th tables for write up.xlsx]line graph'!$K$19:$K$97</c:f>
              <c:strCache>
                <c:ptCount val="79"/>
                <c:pt idx="0">
                  <c:v> Mar 20</c:v>
                </c:pt>
                <c:pt idx="4">
                  <c:v> Apr 20</c:v>
                </c:pt>
                <c:pt idx="8">
                  <c:v> May 20</c:v>
                </c:pt>
                <c:pt idx="13">
                  <c:v> Jun 20</c:v>
                </c:pt>
                <c:pt idx="17">
                  <c:v> Jul 20</c:v>
                </c:pt>
                <c:pt idx="21">
                  <c:v> Aug 20</c:v>
                </c:pt>
                <c:pt idx="26">
                  <c:v> Sept 20</c:v>
                </c:pt>
                <c:pt idx="30">
                  <c:v> Oct 20</c:v>
                </c:pt>
                <c:pt idx="35">
                  <c:v> Nov 20</c:v>
                </c:pt>
                <c:pt idx="39">
                  <c:v> Dec 20</c:v>
                </c:pt>
                <c:pt idx="43">
                  <c:v> Jan 21</c:v>
                </c:pt>
                <c:pt idx="48">
                  <c:v> Feb 21</c:v>
                </c:pt>
                <c:pt idx="52">
                  <c:v> Mar 21</c:v>
                </c:pt>
                <c:pt idx="56">
                  <c:v> Apr 21</c:v>
                </c:pt>
                <c:pt idx="60">
                  <c:v> May 21</c:v>
                </c:pt>
                <c:pt idx="65">
                  <c:v> Jun 21</c:v>
                </c:pt>
                <c:pt idx="69">
                  <c:v> Jul 21</c:v>
                </c:pt>
                <c:pt idx="74">
                  <c:v> Aug 21</c:v>
                </c:pt>
                <c:pt idx="78">
                  <c:v> Sept 21</c:v>
                </c:pt>
              </c:strCache>
            </c:strRef>
          </c:cat>
          <c:val>
            <c:numRef>
              <c:f>'Line Graph'!$J$19:$J$101</c:f>
              <c:numCache>
                <c:formatCode>0</c:formatCode>
                <c:ptCount val="83"/>
                <c:pt idx="0">
                  <c:v>5141.75</c:v>
                </c:pt>
                <c:pt idx="1">
                  <c:v>5141.75</c:v>
                </c:pt>
                <c:pt idx="2">
                  <c:v>5141.75</c:v>
                </c:pt>
                <c:pt idx="3">
                  <c:v>5141.75</c:v>
                </c:pt>
                <c:pt idx="4">
                  <c:v>2915.25</c:v>
                </c:pt>
                <c:pt idx="5">
                  <c:v>2915.25</c:v>
                </c:pt>
                <c:pt idx="6">
                  <c:v>2915.25</c:v>
                </c:pt>
                <c:pt idx="7">
                  <c:v>2915.25</c:v>
                </c:pt>
                <c:pt idx="8">
                  <c:v>3105.4</c:v>
                </c:pt>
                <c:pt idx="9">
                  <c:v>3105.4</c:v>
                </c:pt>
                <c:pt idx="10">
                  <c:v>3105.4</c:v>
                </c:pt>
                <c:pt idx="11">
                  <c:v>3105.4</c:v>
                </c:pt>
                <c:pt idx="12">
                  <c:v>3105.4</c:v>
                </c:pt>
                <c:pt idx="13">
                  <c:v>5141.5</c:v>
                </c:pt>
                <c:pt idx="14">
                  <c:v>5141.5</c:v>
                </c:pt>
                <c:pt idx="15">
                  <c:v>5141.5</c:v>
                </c:pt>
                <c:pt idx="16">
                  <c:v>5141.5</c:v>
                </c:pt>
                <c:pt idx="17">
                  <c:v>4318.75</c:v>
                </c:pt>
                <c:pt idx="18">
                  <c:v>4318.75</c:v>
                </c:pt>
                <c:pt idx="19">
                  <c:v>4318.75</c:v>
                </c:pt>
                <c:pt idx="20">
                  <c:v>4318.75</c:v>
                </c:pt>
                <c:pt idx="21">
                  <c:v>4845.3999999999996</c:v>
                </c:pt>
                <c:pt idx="22">
                  <c:v>4845.3999999999996</c:v>
                </c:pt>
                <c:pt idx="23">
                  <c:v>4845.3999999999996</c:v>
                </c:pt>
                <c:pt idx="24">
                  <c:v>4845.3999999999996</c:v>
                </c:pt>
                <c:pt idx="25">
                  <c:v>4845.3999999999996</c:v>
                </c:pt>
                <c:pt idx="26">
                  <c:v>4698.75</c:v>
                </c:pt>
                <c:pt idx="27">
                  <c:v>4698.75</c:v>
                </c:pt>
                <c:pt idx="28">
                  <c:v>4698.75</c:v>
                </c:pt>
                <c:pt idx="29">
                  <c:v>4698.75</c:v>
                </c:pt>
                <c:pt idx="30">
                  <c:v>4765.8</c:v>
                </c:pt>
                <c:pt idx="31">
                  <c:v>4765.8</c:v>
                </c:pt>
                <c:pt idx="32">
                  <c:v>4765.8</c:v>
                </c:pt>
                <c:pt idx="33">
                  <c:v>4765.8</c:v>
                </c:pt>
                <c:pt idx="34">
                  <c:v>4765.8</c:v>
                </c:pt>
                <c:pt idx="35">
                  <c:v>3750</c:v>
                </c:pt>
                <c:pt idx="36">
                  <c:v>3750</c:v>
                </c:pt>
                <c:pt idx="37">
                  <c:v>3750</c:v>
                </c:pt>
                <c:pt idx="38">
                  <c:v>3750</c:v>
                </c:pt>
                <c:pt idx="39">
                  <c:v>3797</c:v>
                </c:pt>
                <c:pt idx="40">
                  <c:v>3797</c:v>
                </c:pt>
                <c:pt idx="41">
                  <c:v>3797</c:v>
                </c:pt>
                <c:pt idx="42">
                  <c:v>3797</c:v>
                </c:pt>
                <c:pt idx="43">
                  <c:v>4228.6000000000004</c:v>
                </c:pt>
                <c:pt idx="44">
                  <c:v>4228.6000000000004</c:v>
                </c:pt>
                <c:pt idx="45">
                  <c:v>4228.6000000000004</c:v>
                </c:pt>
                <c:pt idx="46">
                  <c:v>4228.6000000000004</c:v>
                </c:pt>
                <c:pt idx="47">
                  <c:v>4228.6000000000004</c:v>
                </c:pt>
                <c:pt idx="48">
                  <c:v>4405.5</c:v>
                </c:pt>
                <c:pt idx="49">
                  <c:v>4405.5</c:v>
                </c:pt>
                <c:pt idx="50">
                  <c:v>4405.5</c:v>
                </c:pt>
                <c:pt idx="51">
                  <c:v>4405.5</c:v>
                </c:pt>
                <c:pt idx="52">
                  <c:v>6346.75</c:v>
                </c:pt>
                <c:pt idx="53">
                  <c:v>6346.75</c:v>
                </c:pt>
                <c:pt idx="54">
                  <c:v>6346.75</c:v>
                </c:pt>
                <c:pt idx="55">
                  <c:v>6346.75</c:v>
                </c:pt>
                <c:pt idx="56">
                  <c:v>6006.25</c:v>
                </c:pt>
                <c:pt idx="57">
                  <c:v>6006.25</c:v>
                </c:pt>
                <c:pt idx="58">
                  <c:v>6006.25</c:v>
                </c:pt>
                <c:pt idx="59">
                  <c:v>6006.25</c:v>
                </c:pt>
                <c:pt idx="60">
                  <c:v>7723.6</c:v>
                </c:pt>
                <c:pt idx="61">
                  <c:v>7723.6</c:v>
                </c:pt>
                <c:pt idx="62">
                  <c:v>7723.6</c:v>
                </c:pt>
                <c:pt idx="63">
                  <c:v>7723.6</c:v>
                </c:pt>
                <c:pt idx="64">
                  <c:v>7723.6</c:v>
                </c:pt>
                <c:pt idx="65">
                  <c:v>6505.5</c:v>
                </c:pt>
                <c:pt idx="66">
                  <c:v>6505.5</c:v>
                </c:pt>
                <c:pt idx="67">
                  <c:v>6505.5</c:v>
                </c:pt>
                <c:pt idx="68">
                  <c:v>6505.5</c:v>
                </c:pt>
                <c:pt idx="69">
                  <c:v>7689.4</c:v>
                </c:pt>
                <c:pt idx="70">
                  <c:v>7689.4</c:v>
                </c:pt>
                <c:pt idx="71">
                  <c:v>7689.4</c:v>
                </c:pt>
                <c:pt idx="72">
                  <c:v>7689.4</c:v>
                </c:pt>
                <c:pt idx="73">
                  <c:v>7689.4</c:v>
                </c:pt>
                <c:pt idx="74">
                  <c:v>7391.75</c:v>
                </c:pt>
                <c:pt idx="75">
                  <c:v>7391.75</c:v>
                </c:pt>
                <c:pt idx="76">
                  <c:v>7391.75</c:v>
                </c:pt>
                <c:pt idx="77">
                  <c:v>7391.75</c:v>
                </c:pt>
                <c:pt idx="78">
                  <c:v>8253.75</c:v>
                </c:pt>
                <c:pt idx="79">
                  <c:v>8253.75</c:v>
                </c:pt>
                <c:pt idx="80">
                  <c:v>8253.75</c:v>
                </c:pt>
                <c:pt idx="81">
                  <c:v>8253.75</c:v>
                </c:pt>
                <c:pt idx="82">
                  <c:v>7534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A8-44E1-A440-05C319665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16440904"/>
        <c:axId val="416439264"/>
      </c:barChart>
      <c:lineChart>
        <c:grouping val="standard"/>
        <c:varyColors val="0"/>
        <c:ser>
          <c:idx val="1"/>
          <c:order val="0"/>
          <c:tx>
            <c:strRef>
              <c:f>'Line Graph'!$M$1</c:f>
              <c:strCache>
                <c:ptCount val="1"/>
                <c:pt idx="0">
                  <c:v>Weekly New Ads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'Line Graph'!$H$19:$H$101</c:f>
              <c:numCache>
                <c:formatCode>m/d/yy;@</c:formatCode>
                <c:ptCount val="83"/>
                <c:pt idx="0">
                  <c:v>43897</c:v>
                </c:pt>
                <c:pt idx="1">
                  <c:v>43904</c:v>
                </c:pt>
                <c:pt idx="2">
                  <c:v>43911</c:v>
                </c:pt>
                <c:pt idx="3">
                  <c:v>43918</c:v>
                </c:pt>
                <c:pt idx="4">
                  <c:v>43925</c:v>
                </c:pt>
                <c:pt idx="5">
                  <c:v>43932</c:v>
                </c:pt>
                <c:pt idx="6">
                  <c:v>43939</c:v>
                </c:pt>
                <c:pt idx="7">
                  <c:v>43946</c:v>
                </c:pt>
                <c:pt idx="8">
                  <c:v>43953</c:v>
                </c:pt>
                <c:pt idx="9">
                  <c:v>43960</c:v>
                </c:pt>
                <c:pt idx="10">
                  <c:v>43967</c:v>
                </c:pt>
                <c:pt idx="11">
                  <c:v>43974</c:v>
                </c:pt>
                <c:pt idx="12">
                  <c:v>43981</c:v>
                </c:pt>
                <c:pt idx="13">
                  <c:v>43988</c:v>
                </c:pt>
                <c:pt idx="14">
                  <c:v>43995</c:v>
                </c:pt>
                <c:pt idx="15">
                  <c:v>44002</c:v>
                </c:pt>
                <c:pt idx="16">
                  <c:v>44009</c:v>
                </c:pt>
                <c:pt idx="17">
                  <c:v>44016</c:v>
                </c:pt>
                <c:pt idx="18">
                  <c:v>44023</c:v>
                </c:pt>
                <c:pt idx="19">
                  <c:v>44030</c:v>
                </c:pt>
                <c:pt idx="20">
                  <c:v>44037</c:v>
                </c:pt>
                <c:pt idx="21">
                  <c:v>44044</c:v>
                </c:pt>
                <c:pt idx="22">
                  <c:v>44051</c:v>
                </c:pt>
                <c:pt idx="23">
                  <c:v>44058</c:v>
                </c:pt>
                <c:pt idx="24">
                  <c:v>44065</c:v>
                </c:pt>
                <c:pt idx="25">
                  <c:v>44072</c:v>
                </c:pt>
                <c:pt idx="26">
                  <c:v>44079</c:v>
                </c:pt>
                <c:pt idx="27">
                  <c:v>44086</c:v>
                </c:pt>
                <c:pt idx="28">
                  <c:v>44093</c:v>
                </c:pt>
                <c:pt idx="29">
                  <c:v>44100</c:v>
                </c:pt>
                <c:pt idx="30">
                  <c:v>44107</c:v>
                </c:pt>
                <c:pt idx="31">
                  <c:v>44114</c:v>
                </c:pt>
                <c:pt idx="32">
                  <c:v>44121</c:v>
                </c:pt>
                <c:pt idx="33">
                  <c:v>44128</c:v>
                </c:pt>
                <c:pt idx="34">
                  <c:v>44135</c:v>
                </c:pt>
                <c:pt idx="35">
                  <c:v>44142</c:v>
                </c:pt>
                <c:pt idx="36">
                  <c:v>44149</c:v>
                </c:pt>
                <c:pt idx="37">
                  <c:v>44156</c:v>
                </c:pt>
                <c:pt idx="38">
                  <c:v>44163</c:v>
                </c:pt>
                <c:pt idx="39">
                  <c:v>44170</c:v>
                </c:pt>
                <c:pt idx="40">
                  <c:v>44177</c:v>
                </c:pt>
                <c:pt idx="41" formatCode="m/d/yyyy">
                  <c:v>44184</c:v>
                </c:pt>
                <c:pt idx="42" formatCode="m/d/yyyy">
                  <c:v>44191</c:v>
                </c:pt>
                <c:pt idx="43">
                  <c:v>44198</c:v>
                </c:pt>
                <c:pt idx="44">
                  <c:v>44205</c:v>
                </c:pt>
                <c:pt idx="45">
                  <c:v>44212</c:v>
                </c:pt>
                <c:pt idx="46">
                  <c:v>44219</c:v>
                </c:pt>
                <c:pt idx="47">
                  <c:v>44226</c:v>
                </c:pt>
                <c:pt idx="48">
                  <c:v>44233</c:v>
                </c:pt>
                <c:pt idx="49">
                  <c:v>44240</c:v>
                </c:pt>
                <c:pt idx="50">
                  <c:v>44247</c:v>
                </c:pt>
                <c:pt idx="51">
                  <c:v>44254</c:v>
                </c:pt>
                <c:pt idx="52">
                  <c:v>44261</c:v>
                </c:pt>
                <c:pt idx="53">
                  <c:v>44268</c:v>
                </c:pt>
                <c:pt idx="54">
                  <c:v>44275</c:v>
                </c:pt>
                <c:pt idx="55">
                  <c:v>44282</c:v>
                </c:pt>
                <c:pt idx="56">
                  <c:v>44289</c:v>
                </c:pt>
                <c:pt idx="57">
                  <c:v>44296</c:v>
                </c:pt>
                <c:pt idx="58">
                  <c:v>44303</c:v>
                </c:pt>
                <c:pt idx="59">
                  <c:v>44310</c:v>
                </c:pt>
                <c:pt idx="60">
                  <c:v>44317</c:v>
                </c:pt>
                <c:pt idx="61">
                  <c:v>44324</c:v>
                </c:pt>
                <c:pt idx="62">
                  <c:v>44331</c:v>
                </c:pt>
                <c:pt idx="63">
                  <c:v>44338</c:v>
                </c:pt>
                <c:pt idx="64">
                  <c:v>44345</c:v>
                </c:pt>
                <c:pt idx="65">
                  <c:v>44352</c:v>
                </c:pt>
                <c:pt idx="66">
                  <c:v>44359</c:v>
                </c:pt>
                <c:pt idx="67">
                  <c:v>44366</c:v>
                </c:pt>
                <c:pt idx="68">
                  <c:v>44373</c:v>
                </c:pt>
                <c:pt idx="69">
                  <c:v>44380</c:v>
                </c:pt>
                <c:pt idx="70">
                  <c:v>44387</c:v>
                </c:pt>
                <c:pt idx="71">
                  <c:v>44394</c:v>
                </c:pt>
                <c:pt idx="72">
                  <c:v>44401</c:v>
                </c:pt>
                <c:pt idx="73">
                  <c:v>44408</c:v>
                </c:pt>
                <c:pt idx="74">
                  <c:v>44415</c:v>
                </c:pt>
                <c:pt idx="75">
                  <c:v>44422</c:v>
                </c:pt>
                <c:pt idx="76">
                  <c:v>44429</c:v>
                </c:pt>
                <c:pt idx="77">
                  <c:v>44436</c:v>
                </c:pt>
                <c:pt idx="78">
                  <c:v>44443</c:v>
                </c:pt>
                <c:pt idx="79">
                  <c:v>44450</c:v>
                </c:pt>
                <c:pt idx="80">
                  <c:v>44457</c:v>
                </c:pt>
                <c:pt idx="81">
                  <c:v>44464</c:v>
                </c:pt>
                <c:pt idx="82">
                  <c:v>44471</c:v>
                </c:pt>
              </c:numCache>
            </c:numRef>
          </c:cat>
          <c:val>
            <c:numRef>
              <c:f>'Line Graph'!$M$19:$M$101</c:f>
              <c:numCache>
                <c:formatCode>General</c:formatCode>
                <c:ptCount val="83"/>
                <c:pt idx="0">
                  <c:v>7242</c:v>
                </c:pt>
                <c:pt idx="1">
                  <c:v>4408</c:v>
                </c:pt>
                <c:pt idx="2">
                  <c:v>5541</c:v>
                </c:pt>
                <c:pt idx="3">
                  <c:v>3376</c:v>
                </c:pt>
                <c:pt idx="4">
                  <c:v>3367</c:v>
                </c:pt>
                <c:pt idx="5">
                  <c:v>2772</c:v>
                </c:pt>
                <c:pt idx="6">
                  <c:v>2715</c:v>
                </c:pt>
                <c:pt idx="7">
                  <c:v>2807</c:v>
                </c:pt>
                <c:pt idx="8">
                  <c:v>2121</c:v>
                </c:pt>
                <c:pt idx="9">
                  <c:v>3166</c:v>
                </c:pt>
                <c:pt idx="10">
                  <c:v>2257</c:v>
                </c:pt>
                <c:pt idx="11">
                  <c:v>3600</c:v>
                </c:pt>
                <c:pt idx="12">
                  <c:v>4383</c:v>
                </c:pt>
                <c:pt idx="13">
                  <c:v>4326</c:v>
                </c:pt>
                <c:pt idx="14">
                  <c:v>5936</c:v>
                </c:pt>
                <c:pt idx="15">
                  <c:v>5003</c:v>
                </c:pt>
                <c:pt idx="16">
                  <c:v>5301</c:v>
                </c:pt>
                <c:pt idx="17">
                  <c:v>3437</c:v>
                </c:pt>
                <c:pt idx="18">
                  <c:v>4638</c:v>
                </c:pt>
                <c:pt idx="19">
                  <c:v>4146</c:v>
                </c:pt>
                <c:pt idx="20">
                  <c:v>5054</c:v>
                </c:pt>
                <c:pt idx="21">
                  <c:v>5507</c:v>
                </c:pt>
                <c:pt idx="22">
                  <c:v>5627</c:v>
                </c:pt>
                <c:pt idx="23">
                  <c:v>3521</c:v>
                </c:pt>
                <c:pt idx="24">
                  <c:v>4595</c:v>
                </c:pt>
                <c:pt idx="25">
                  <c:v>4977</c:v>
                </c:pt>
                <c:pt idx="26">
                  <c:v>5988</c:v>
                </c:pt>
                <c:pt idx="27">
                  <c:v>4692</c:v>
                </c:pt>
                <c:pt idx="28">
                  <c:v>4667</c:v>
                </c:pt>
                <c:pt idx="29">
                  <c:v>3448</c:v>
                </c:pt>
                <c:pt idx="30">
                  <c:v>4611</c:v>
                </c:pt>
                <c:pt idx="31">
                  <c:v>4886</c:v>
                </c:pt>
                <c:pt idx="32">
                  <c:v>4869</c:v>
                </c:pt>
                <c:pt idx="33" formatCode="#,##0">
                  <c:v>4449</c:v>
                </c:pt>
                <c:pt idx="34" formatCode="#,##0">
                  <c:v>5014</c:v>
                </c:pt>
                <c:pt idx="35" formatCode="#,##0">
                  <c:v>4484</c:v>
                </c:pt>
                <c:pt idx="36" formatCode="#,##0">
                  <c:v>3366</c:v>
                </c:pt>
                <c:pt idx="37" formatCode="#,##0">
                  <c:v>3703</c:v>
                </c:pt>
                <c:pt idx="38" formatCode="#,##0">
                  <c:v>3447</c:v>
                </c:pt>
                <c:pt idx="39" formatCode="#,##0">
                  <c:v>3334</c:v>
                </c:pt>
                <c:pt idx="40" formatCode="#,##0">
                  <c:v>4640</c:v>
                </c:pt>
                <c:pt idx="41" formatCode="#,##0">
                  <c:v>3901</c:v>
                </c:pt>
                <c:pt idx="42" formatCode="#,##0">
                  <c:v>3313</c:v>
                </c:pt>
                <c:pt idx="43" formatCode="#,##0">
                  <c:v>2420</c:v>
                </c:pt>
                <c:pt idx="44" formatCode="#,##0">
                  <c:v>4606</c:v>
                </c:pt>
                <c:pt idx="45" formatCode="#,##0">
                  <c:v>5585</c:v>
                </c:pt>
                <c:pt idx="46" formatCode="#,##0">
                  <c:v>4446</c:v>
                </c:pt>
                <c:pt idx="47">
                  <c:v>4086</c:v>
                </c:pt>
                <c:pt idx="48">
                  <c:v>3902</c:v>
                </c:pt>
                <c:pt idx="49">
                  <c:v>3979</c:v>
                </c:pt>
                <c:pt idx="50">
                  <c:v>5578</c:v>
                </c:pt>
                <c:pt idx="51">
                  <c:v>4163</c:v>
                </c:pt>
                <c:pt idx="52">
                  <c:v>6123</c:v>
                </c:pt>
                <c:pt idx="53">
                  <c:v>7367</c:v>
                </c:pt>
                <c:pt idx="54">
                  <c:v>5833</c:v>
                </c:pt>
                <c:pt idx="55">
                  <c:v>6064</c:v>
                </c:pt>
                <c:pt idx="56">
                  <c:v>7040</c:v>
                </c:pt>
                <c:pt idx="57">
                  <c:v>4251</c:v>
                </c:pt>
                <c:pt idx="58">
                  <c:v>6253</c:v>
                </c:pt>
                <c:pt idx="59">
                  <c:v>6481</c:v>
                </c:pt>
                <c:pt idx="60">
                  <c:v>8125</c:v>
                </c:pt>
                <c:pt idx="61">
                  <c:v>8530</c:v>
                </c:pt>
                <c:pt idx="62">
                  <c:v>7585</c:v>
                </c:pt>
                <c:pt idx="63">
                  <c:v>7612</c:v>
                </c:pt>
                <c:pt idx="64">
                  <c:v>6766</c:v>
                </c:pt>
                <c:pt idx="65">
                  <c:v>6365</c:v>
                </c:pt>
                <c:pt idx="66">
                  <c:v>5840</c:v>
                </c:pt>
                <c:pt idx="67">
                  <c:v>6552</c:v>
                </c:pt>
                <c:pt idx="68">
                  <c:v>7265</c:v>
                </c:pt>
                <c:pt idx="69">
                  <c:v>10055</c:v>
                </c:pt>
                <c:pt idx="70">
                  <c:v>7691</c:v>
                </c:pt>
                <c:pt idx="71">
                  <c:v>5215</c:v>
                </c:pt>
                <c:pt idx="72">
                  <c:v>8343</c:v>
                </c:pt>
                <c:pt idx="73">
                  <c:v>7143</c:v>
                </c:pt>
                <c:pt idx="74">
                  <c:v>7927</c:v>
                </c:pt>
                <c:pt idx="75">
                  <c:v>6836</c:v>
                </c:pt>
                <c:pt idx="76">
                  <c:v>7009</c:v>
                </c:pt>
                <c:pt idx="77">
                  <c:v>7795</c:v>
                </c:pt>
                <c:pt idx="78">
                  <c:v>8140</c:v>
                </c:pt>
                <c:pt idx="79">
                  <c:v>8620</c:v>
                </c:pt>
                <c:pt idx="80">
                  <c:v>7521</c:v>
                </c:pt>
                <c:pt idx="81" formatCode="#,##0">
                  <c:v>8734</c:v>
                </c:pt>
                <c:pt idx="82" formatCode="#,##0">
                  <c:v>7534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8A8-44E1-A440-05C319665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440904"/>
        <c:axId val="416439264"/>
      </c:lineChart>
      <c:catAx>
        <c:axId val="416440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44546A"/>
            </a:solidFill>
            <a:round/>
          </a:ln>
          <a:effectLst/>
        </c:spPr>
        <c:txPr>
          <a:bodyPr rot="5400000" spcFirstLastPara="1" vertOverflow="ellipsis" wrap="square" anchor="ctr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439264"/>
        <c:crosses val="autoZero"/>
        <c:auto val="1"/>
        <c:lblAlgn val="ctr"/>
        <c:lblOffset val="100"/>
        <c:noMultiLvlLbl val="0"/>
      </c:catAx>
      <c:valAx>
        <c:axId val="416439264"/>
        <c:scaling>
          <c:orientation val="minMax"/>
          <c:max val="1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440904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31896463162456523"/>
          <c:y val="7.4522060840396281E-2"/>
          <c:w val="0.35111720227120891"/>
          <c:h val="6.15549965002396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0.72742</cdr:x>
      <cdr:y>0.90391</cdr:y>
    </cdr:from>
    <cdr:to>
      <cdr:x>1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E460E6BC-C473-4386-84E9-248EFBE951C1}"/>
            </a:ext>
          </a:extLst>
        </cdr:cNvPr>
        <cdr:cNvSpPr txBox="1"/>
      </cdr:nvSpPr>
      <cdr:spPr>
        <a:xfrm xmlns:a="http://schemas.openxmlformats.org/drawingml/2006/main">
          <a:off x="5390985" y="2536467"/>
          <a:ext cx="2020132" cy="2696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/>
            <a:t>Source: CT DOL Analysis of HWOL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2020-05-22T15:25:00Z</cp:lastPrinted>
  <dcterms:created xsi:type="dcterms:W3CDTF">2021-10-07T19:06:00Z</dcterms:created>
  <dcterms:modified xsi:type="dcterms:W3CDTF">2021-10-07T19:06:00Z</dcterms:modified>
</cp:coreProperties>
</file>